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36"/>
          <w:szCs w:val="36"/>
        </w:rPr>
      </w:pPr>
      <w:r w:rsidDel="00000000" w:rsidR="00000000" w:rsidRPr="00000000">
        <w:rPr>
          <w:rtl w:val="0"/>
        </w:rPr>
      </w:r>
    </w:p>
    <w:p w:rsidR="00000000" w:rsidDel="00000000" w:rsidP="00000000" w:rsidRDefault="00000000" w:rsidRPr="00000000" w14:paraId="00000001">
      <w:pPr>
        <w:contextualSpacing w:val="0"/>
        <w:jc w:val="center"/>
        <w:rPr>
          <w:sz w:val="36"/>
          <w:szCs w:val="36"/>
        </w:rPr>
      </w:pPr>
      <w:r w:rsidDel="00000000" w:rsidR="00000000" w:rsidRPr="00000000">
        <w:rPr>
          <w:rtl w:val="0"/>
        </w:rPr>
      </w:r>
    </w:p>
    <w:p w:rsidR="00000000" w:rsidDel="00000000" w:rsidP="00000000" w:rsidRDefault="00000000" w:rsidRPr="00000000" w14:paraId="00000002">
      <w:pPr>
        <w:contextualSpacing w:val="0"/>
        <w:jc w:val="center"/>
        <w:rPr>
          <w:sz w:val="36"/>
          <w:szCs w:val="36"/>
        </w:rPr>
      </w:pPr>
      <w:r w:rsidDel="00000000" w:rsidR="00000000" w:rsidRPr="00000000">
        <w:rPr>
          <w:rtl w:val="0"/>
        </w:rPr>
      </w:r>
    </w:p>
    <w:p w:rsidR="00000000" w:rsidDel="00000000" w:rsidP="00000000" w:rsidRDefault="00000000" w:rsidRPr="00000000" w14:paraId="00000003">
      <w:pPr>
        <w:contextualSpacing w:val="0"/>
        <w:jc w:val="center"/>
        <w:rPr>
          <w:b w:val="1"/>
          <w:sz w:val="36"/>
          <w:szCs w:val="36"/>
        </w:rPr>
      </w:pPr>
      <w:r w:rsidDel="00000000" w:rsidR="00000000" w:rsidRPr="00000000">
        <w:rPr>
          <w:b w:val="1"/>
          <w:sz w:val="36"/>
          <w:szCs w:val="36"/>
          <w:rtl w:val="0"/>
        </w:rPr>
        <w:t xml:space="preserve">POBA Medical Senior Capstone Project</w:t>
      </w:r>
    </w:p>
    <w:p w:rsidR="00000000" w:rsidDel="00000000" w:rsidP="00000000" w:rsidRDefault="00000000" w:rsidRPr="00000000" w14:paraId="00000004">
      <w:pPr>
        <w:contextualSpacing w:val="0"/>
        <w:jc w:val="center"/>
        <w:rPr>
          <w:b w:val="1"/>
        </w:rPr>
      </w:pPr>
      <w:r w:rsidDel="00000000" w:rsidR="00000000" w:rsidRPr="00000000">
        <w:rPr>
          <w:rtl w:val="0"/>
        </w:rPr>
      </w:r>
    </w:p>
    <w:p w:rsidR="00000000" w:rsidDel="00000000" w:rsidP="00000000" w:rsidRDefault="00000000" w:rsidRPr="00000000" w14:paraId="00000005">
      <w:pPr>
        <w:contextualSpacing w:val="0"/>
        <w:jc w:val="center"/>
        <w:rPr>
          <w:b w:val="1"/>
          <w:sz w:val="36"/>
          <w:szCs w:val="36"/>
        </w:rPr>
      </w:pPr>
      <w:r w:rsidDel="00000000" w:rsidR="00000000" w:rsidRPr="00000000">
        <w:rPr>
          <w:b w:val="1"/>
          <w:sz w:val="36"/>
          <w:szCs w:val="36"/>
          <w:rtl w:val="0"/>
        </w:rPr>
        <w:t xml:space="preserve">Operations Manual</w:t>
      </w:r>
    </w:p>
    <w:p w:rsidR="00000000" w:rsidDel="00000000" w:rsidP="00000000" w:rsidRDefault="00000000" w:rsidRPr="00000000" w14:paraId="00000006">
      <w:pPr>
        <w:contextualSpacing w:val="0"/>
        <w:jc w:val="center"/>
        <w:rPr>
          <w:b w:val="1"/>
        </w:rPr>
      </w:pPr>
      <w:r w:rsidDel="00000000" w:rsidR="00000000" w:rsidRPr="00000000">
        <w:rPr>
          <w:rtl w:val="0"/>
        </w:rPr>
      </w:r>
    </w:p>
    <w:p w:rsidR="00000000" w:rsidDel="00000000" w:rsidP="00000000" w:rsidRDefault="00000000" w:rsidRPr="00000000" w14:paraId="00000007">
      <w:pPr>
        <w:contextualSpacing w:val="0"/>
        <w:jc w:val="center"/>
        <w:rPr>
          <w:b w:val="1"/>
          <w:sz w:val="28"/>
          <w:szCs w:val="28"/>
        </w:rPr>
      </w:pPr>
      <w:r w:rsidDel="00000000" w:rsidR="00000000" w:rsidRPr="00000000">
        <w:rPr>
          <w:b w:val="1"/>
          <w:sz w:val="28"/>
          <w:szCs w:val="28"/>
          <w:rtl w:val="0"/>
        </w:rPr>
        <w:t xml:space="preserve">Anthony Peters</w:t>
      </w:r>
    </w:p>
    <w:p w:rsidR="00000000" w:rsidDel="00000000" w:rsidP="00000000" w:rsidRDefault="00000000" w:rsidRPr="00000000" w14:paraId="00000008">
      <w:pPr>
        <w:contextualSpacing w:val="0"/>
        <w:jc w:val="center"/>
        <w:rPr>
          <w:b w:val="1"/>
          <w:sz w:val="28"/>
          <w:szCs w:val="28"/>
        </w:rPr>
      </w:pPr>
      <w:r w:rsidDel="00000000" w:rsidR="00000000" w:rsidRPr="00000000">
        <w:rPr>
          <w:b w:val="1"/>
          <w:sz w:val="28"/>
          <w:szCs w:val="28"/>
          <w:rtl w:val="0"/>
        </w:rPr>
        <w:t xml:space="preserve">Shane Pooler</w:t>
      </w:r>
    </w:p>
    <w:p w:rsidR="00000000" w:rsidDel="00000000" w:rsidP="00000000" w:rsidRDefault="00000000" w:rsidRPr="00000000" w14:paraId="00000009">
      <w:pPr>
        <w:contextualSpacing w:val="0"/>
        <w:jc w:val="center"/>
        <w:rPr>
          <w:b w:val="1"/>
          <w:sz w:val="28"/>
          <w:szCs w:val="28"/>
        </w:rPr>
      </w:pPr>
      <w:r w:rsidDel="00000000" w:rsidR="00000000" w:rsidRPr="00000000">
        <w:rPr>
          <w:b w:val="1"/>
          <w:sz w:val="28"/>
          <w:szCs w:val="28"/>
          <w:rtl w:val="0"/>
        </w:rPr>
        <w:t xml:space="preserve">Ryan Stevenson</w:t>
      </w:r>
    </w:p>
    <w:p w:rsidR="00000000" w:rsidDel="00000000" w:rsidP="00000000" w:rsidRDefault="00000000" w:rsidRPr="00000000" w14:paraId="0000000A">
      <w:pPr>
        <w:contextualSpacing w:val="0"/>
        <w:jc w:val="center"/>
        <w:rPr>
          <w:b w:val="1"/>
          <w:sz w:val="28"/>
          <w:szCs w:val="28"/>
        </w:rPr>
      </w:pPr>
      <w:r w:rsidDel="00000000" w:rsidR="00000000" w:rsidRPr="00000000">
        <w:rPr>
          <w:b w:val="1"/>
          <w:sz w:val="28"/>
          <w:szCs w:val="28"/>
          <w:rtl w:val="0"/>
        </w:rPr>
        <w:t xml:space="preserve">Kevin White</w:t>
      </w:r>
    </w:p>
    <w:p w:rsidR="00000000" w:rsidDel="00000000" w:rsidP="00000000" w:rsidRDefault="00000000" w:rsidRPr="00000000" w14:paraId="0000000B">
      <w:pPr>
        <w:contextualSpacing w:val="0"/>
        <w:jc w:val="center"/>
        <w:rPr>
          <w:b w:val="1"/>
          <w:sz w:val="28"/>
          <w:szCs w:val="28"/>
        </w:rPr>
      </w:pPr>
      <w:r w:rsidDel="00000000" w:rsidR="00000000" w:rsidRPr="00000000">
        <w:rPr>
          <w:rtl w:val="0"/>
        </w:rPr>
      </w:r>
    </w:p>
    <w:p w:rsidR="00000000" w:rsidDel="00000000" w:rsidP="00000000" w:rsidRDefault="00000000" w:rsidRPr="00000000" w14:paraId="0000000C">
      <w:pPr>
        <w:contextualSpacing w:val="0"/>
        <w:jc w:val="center"/>
        <w:rPr>
          <w:b w:val="1"/>
          <w:sz w:val="28"/>
          <w:szCs w:val="28"/>
        </w:rPr>
      </w:pPr>
      <w:r w:rsidDel="00000000" w:rsidR="00000000" w:rsidRPr="00000000">
        <w:rPr>
          <w:b w:val="1"/>
          <w:sz w:val="28"/>
          <w:szCs w:val="28"/>
          <w:rtl w:val="0"/>
        </w:rPr>
        <w:t xml:space="preserve">April 20, 2018</w:t>
      </w:r>
    </w:p>
    <w:p w:rsidR="00000000" w:rsidDel="00000000" w:rsidP="00000000" w:rsidRDefault="00000000" w:rsidRPr="00000000" w14:paraId="0000000D">
      <w:pPr>
        <w:contextualSpacing w:val="0"/>
        <w:jc w:val="center"/>
        <w:rPr/>
      </w:pPr>
      <w:r w:rsidDel="00000000" w:rsidR="00000000" w:rsidRPr="00000000">
        <w:rPr>
          <w:rtl w:val="0"/>
        </w:rPr>
      </w:r>
    </w:p>
    <w:p w:rsidR="00000000" w:rsidDel="00000000" w:rsidP="00000000" w:rsidRDefault="00000000" w:rsidRPr="00000000" w14:paraId="0000000E">
      <w:pPr>
        <w:contextualSpacing w:val="0"/>
        <w:jc w:val="center"/>
        <w:rPr/>
      </w:pPr>
      <w:r w:rsidDel="00000000" w:rsidR="00000000" w:rsidRPr="00000000">
        <w:rPr>
          <w:rtl w:val="0"/>
        </w:rPr>
      </w:r>
    </w:p>
    <w:p w:rsidR="00000000" w:rsidDel="00000000" w:rsidP="00000000" w:rsidRDefault="00000000" w:rsidRPr="00000000" w14:paraId="0000000F">
      <w:pPr>
        <w:contextualSpacing w:val="0"/>
        <w:jc w:val="center"/>
        <w:rPr/>
      </w:pPr>
      <w:r w:rsidDel="00000000" w:rsidR="00000000" w:rsidRPr="00000000">
        <w:rPr>
          <w:rtl w:val="0"/>
        </w:rPr>
      </w:r>
    </w:p>
    <w:p w:rsidR="00000000" w:rsidDel="00000000" w:rsidP="00000000" w:rsidRDefault="00000000" w:rsidRPr="00000000" w14:paraId="00000010">
      <w:pPr>
        <w:contextualSpacing w:val="0"/>
        <w:jc w:val="center"/>
        <w:rPr/>
      </w:pPr>
      <w:r w:rsidDel="00000000" w:rsidR="00000000" w:rsidRPr="00000000">
        <w:rPr>
          <w:rtl w:val="0"/>
        </w:rPr>
      </w:r>
    </w:p>
    <w:p w:rsidR="00000000" w:rsidDel="00000000" w:rsidP="00000000" w:rsidRDefault="00000000" w:rsidRPr="00000000" w14:paraId="00000011">
      <w:pPr>
        <w:contextualSpacing w:val="0"/>
        <w:jc w:val="center"/>
        <w:rPr/>
      </w:pPr>
      <w:r w:rsidDel="00000000" w:rsidR="00000000" w:rsidRPr="00000000">
        <w:rPr>
          <w:rtl w:val="0"/>
        </w:rPr>
      </w:r>
    </w:p>
    <w:p w:rsidR="00000000" w:rsidDel="00000000" w:rsidP="00000000" w:rsidRDefault="00000000" w:rsidRPr="00000000" w14:paraId="00000012">
      <w:pPr>
        <w:contextualSpacing w:val="0"/>
        <w:jc w:val="center"/>
        <w:rPr/>
      </w:pPr>
      <w:r w:rsidDel="00000000" w:rsidR="00000000" w:rsidRPr="00000000">
        <w:rPr>
          <w:rtl w:val="0"/>
        </w:rPr>
      </w:r>
    </w:p>
    <w:p w:rsidR="00000000" w:rsidDel="00000000" w:rsidP="00000000" w:rsidRDefault="00000000" w:rsidRPr="00000000" w14:paraId="00000013">
      <w:pPr>
        <w:contextualSpacing w:val="0"/>
        <w:jc w:val="center"/>
        <w:rPr/>
      </w:pPr>
      <w:r w:rsidDel="00000000" w:rsidR="00000000" w:rsidRPr="00000000">
        <w:rPr>
          <w:rtl w:val="0"/>
        </w:rPr>
      </w:r>
    </w:p>
    <w:p w:rsidR="00000000" w:rsidDel="00000000" w:rsidP="00000000" w:rsidRDefault="00000000" w:rsidRPr="00000000" w14:paraId="00000014">
      <w:pPr>
        <w:contextualSpacing w:val="0"/>
        <w:jc w:val="center"/>
        <w:rPr/>
      </w:pPr>
      <w:r w:rsidDel="00000000" w:rsidR="00000000" w:rsidRPr="00000000">
        <w:rPr>
          <w:rtl w:val="0"/>
        </w:rPr>
      </w:r>
    </w:p>
    <w:p w:rsidR="00000000" w:rsidDel="00000000" w:rsidP="00000000" w:rsidRDefault="00000000" w:rsidRPr="00000000" w14:paraId="00000015">
      <w:pPr>
        <w:contextualSpacing w:val="0"/>
        <w:jc w:val="center"/>
        <w:rPr/>
      </w:pPr>
      <w:r w:rsidDel="00000000" w:rsidR="00000000" w:rsidRPr="00000000">
        <w:rPr>
          <w:rtl w:val="0"/>
        </w:rPr>
      </w:r>
    </w:p>
    <w:p w:rsidR="00000000" w:rsidDel="00000000" w:rsidP="00000000" w:rsidRDefault="00000000" w:rsidRPr="00000000" w14:paraId="00000016">
      <w:pPr>
        <w:contextualSpacing w:val="0"/>
        <w:jc w:val="center"/>
        <w:rPr/>
      </w:pPr>
      <w:r w:rsidDel="00000000" w:rsidR="00000000" w:rsidRPr="00000000">
        <w:rPr>
          <w:rtl w:val="0"/>
        </w:rPr>
      </w:r>
    </w:p>
    <w:p w:rsidR="00000000" w:rsidDel="00000000" w:rsidP="00000000" w:rsidRDefault="00000000" w:rsidRPr="00000000" w14:paraId="00000017">
      <w:pPr>
        <w:contextualSpacing w:val="0"/>
        <w:jc w:val="center"/>
        <w:rPr/>
      </w:pPr>
      <w:r w:rsidDel="00000000" w:rsidR="00000000" w:rsidRPr="00000000">
        <w:rPr>
          <w:rtl w:val="0"/>
        </w:rPr>
      </w:r>
    </w:p>
    <w:p w:rsidR="00000000" w:rsidDel="00000000" w:rsidP="00000000" w:rsidRDefault="00000000" w:rsidRPr="00000000" w14:paraId="00000018">
      <w:pPr>
        <w:contextualSpacing w:val="0"/>
        <w:jc w:val="center"/>
        <w:rPr/>
      </w:pPr>
      <w:r w:rsidDel="00000000" w:rsidR="00000000" w:rsidRPr="00000000">
        <w:rPr>
          <w:rtl w:val="0"/>
        </w:rPr>
      </w:r>
    </w:p>
    <w:p w:rsidR="00000000" w:rsidDel="00000000" w:rsidP="00000000" w:rsidRDefault="00000000" w:rsidRPr="00000000" w14:paraId="00000019">
      <w:pPr>
        <w:contextualSpacing w:val="0"/>
        <w:jc w:val="center"/>
        <w:rPr/>
      </w:pPr>
      <w:r w:rsidDel="00000000" w:rsidR="00000000" w:rsidRPr="00000000">
        <w:rPr>
          <w:rtl w:val="0"/>
        </w:rPr>
      </w:r>
    </w:p>
    <w:p w:rsidR="00000000" w:rsidDel="00000000" w:rsidP="00000000" w:rsidRDefault="00000000" w:rsidRPr="00000000" w14:paraId="0000001A">
      <w:pPr>
        <w:contextualSpacing w:val="0"/>
        <w:jc w:val="center"/>
        <w:rPr/>
      </w:pPr>
      <w:r w:rsidDel="00000000" w:rsidR="00000000" w:rsidRPr="00000000">
        <w:rPr>
          <w:rtl w:val="0"/>
        </w:rPr>
      </w:r>
    </w:p>
    <w:p w:rsidR="00000000" w:rsidDel="00000000" w:rsidP="00000000" w:rsidRDefault="00000000" w:rsidRPr="00000000" w14:paraId="0000001B">
      <w:pPr>
        <w:contextualSpacing w:val="0"/>
        <w:jc w:val="center"/>
        <w:rPr/>
      </w:pPr>
      <w:r w:rsidDel="00000000" w:rsidR="00000000" w:rsidRPr="00000000">
        <w:rPr>
          <w:rtl w:val="0"/>
        </w:rPr>
      </w:r>
    </w:p>
    <w:p w:rsidR="00000000" w:rsidDel="00000000" w:rsidP="00000000" w:rsidRDefault="00000000" w:rsidRPr="00000000" w14:paraId="0000001C">
      <w:pPr>
        <w:contextualSpacing w:val="0"/>
        <w:jc w:val="center"/>
        <w:rPr/>
      </w:pPr>
      <w:r w:rsidDel="00000000" w:rsidR="00000000" w:rsidRPr="00000000">
        <w:rPr>
          <w:rtl w:val="0"/>
        </w:rPr>
      </w:r>
    </w:p>
    <w:p w:rsidR="00000000" w:rsidDel="00000000" w:rsidP="00000000" w:rsidRDefault="00000000" w:rsidRPr="00000000" w14:paraId="0000001D">
      <w:pPr>
        <w:contextualSpacing w:val="0"/>
        <w:jc w:val="center"/>
        <w:rPr/>
      </w:pPr>
      <w:r w:rsidDel="00000000" w:rsidR="00000000" w:rsidRPr="00000000">
        <w:rPr>
          <w:rtl w:val="0"/>
        </w:rPr>
      </w:r>
    </w:p>
    <w:p w:rsidR="00000000" w:rsidDel="00000000" w:rsidP="00000000" w:rsidRDefault="00000000" w:rsidRPr="00000000" w14:paraId="0000001E">
      <w:pPr>
        <w:contextualSpacing w:val="0"/>
        <w:jc w:val="center"/>
        <w:rPr/>
      </w:pPr>
      <w:r w:rsidDel="00000000" w:rsidR="00000000" w:rsidRPr="00000000">
        <w:rPr>
          <w:rtl w:val="0"/>
        </w:rPr>
      </w:r>
    </w:p>
    <w:p w:rsidR="00000000" w:rsidDel="00000000" w:rsidP="00000000" w:rsidRDefault="00000000" w:rsidRPr="00000000" w14:paraId="0000001F">
      <w:pPr>
        <w:contextualSpacing w:val="0"/>
        <w:jc w:val="center"/>
        <w:rPr/>
      </w:pPr>
      <w:r w:rsidDel="00000000" w:rsidR="00000000" w:rsidRPr="00000000">
        <w:rPr>
          <w:rtl w:val="0"/>
        </w:rPr>
      </w:r>
    </w:p>
    <w:p w:rsidR="00000000" w:rsidDel="00000000" w:rsidP="00000000" w:rsidRDefault="00000000" w:rsidRPr="00000000" w14:paraId="00000020">
      <w:pPr>
        <w:contextualSpacing w:val="0"/>
        <w:jc w:val="center"/>
        <w:rPr/>
      </w:pPr>
      <w:r w:rsidDel="00000000" w:rsidR="00000000" w:rsidRPr="00000000">
        <w:rPr>
          <w:rtl w:val="0"/>
        </w:rPr>
      </w:r>
    </w:p>
    <w:p w:rsidR="00000000" w:rsidDel="00000000" w:rsidP="00000000" w:rsidRDefault="00000000" w:rsidRPr="00000000" w14:paraId="00000021">
      <w:pPr>
        <w:contextualSpacing w:val="0"/>
        <w:jc w:val="center"/>
        <w:rPr/>
      </w:pPr>
      <w:r w:rsidDel="00000000" w:rsidR="00000000" w:rsidRPr="00000000">
        <w:rPr>
          <w:rtl w:val="0"/>
        </w:rPr>
      </w:r>
    </w:p>
    <w:p w:rsidR="00000000" w:rsidDel="00000000" w:rsidP="00000000" w:rsidRDefault="00000000" w:rsidRPr="00000000" w14:paraId="00000022">
      <w:pPr>
        <w:contextualSpacing w:val="0"/>
        <w:jc w:val="center"/>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b w:val="1"/>
          <w:rtl w:val="0"/>
        </w:rPr>
        <w:t xml:space="preserve">Project Sponsor:</w:t>
      </w:r>
      <w:r w:rsidDel="00000000" w:rsidR="00000000" w:rsidRPr="00000000">
        <w:rPr>
          <w:rtl w:val="0"/>
        </w:rPr>
        <w:t xml:space="preserve"> POBA Medical</w:t>
      </w:r>
    </w:p>
    <w:p w:rsidR="00000000" w:rsidDel="00000000" w:rsidP="00000000" w:rsidRDefault="00000000" w:rsidRPr="00000000" w14:paraId="00000024">
      <w:pPr>
        <w:contextualSpacing w:val="0"/>
        <w:rPr/>
      </w:pPr>
      <w:r w:rsidDel="00000000" w:rsidR="00000000" w:rsidRPr="00000000">
        <w:rPr>
          <w:b w:val="1"/>
          <w:rtl w:val="0"/>
        </w:rPr>
        <w:t xml:space="preserve">Instructor</w:t>
      </w:r>
      <w:r w:rsidDel="00000000" w:rsidR="00000000" w:rsidRPr="00000000">
        <w:rPr>
          <w:rtl w:val="0"/>
        </w:rPr>
        <w:t xml:space="preserve">: David Trevas</w:t>
      </w:r>
      <w:r w:rsidDel="00000000" w:rsidR="00000000" w:rsidRPr="00000000">
        <w:br w:type="page"/>
      </w: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pos="9360"/>
            </w:tabs>
            <w:spacing w:before="80" w:line="240" w:lineRule="auto"/>
            <w:ind w:left="0" w:firstLine="0"/>
            <w:contextualSpacing w:val="0"/>
            <w:rPr/>
          </w:pPr>
          <w:r w:rsidDel="00000000" w:rsidR="00000000" w:rsidRPr="00000000">
            <w:fldChar w:fldCharType="begin"/>
            <w:instrText xml:space="preserve"> TOC \h \u \z </w:instrText>
            <w:fldChar w:fldCharType="separate"/>
          </w:r>
          <w:hyperlink w:anchor="_q7ppycaklb9h">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_q7ppycaklb9h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contextualSpacing w:val="0"/>
            <w:rPr/>
          </w:pPr>
          <w:hyperlink w:anchor="_zbxjz94nbimj">
            <w:r w:rsidDel="00000000" w:rsidR="00000000" w:rsidRPr="00000000">
              <w:rPr>
                <w:b w:val="1"/>
                <w:rtl w:val="0"/>
              </w:rPr>
              <w:t xml:space="preserve">CAD Model</w:t>
            </w:r>
          </w:hyperlink>
          <w:r w:rsidDel="00000000" w:rsidR="00000000" w:rsidRPr="00000000">
            <w:rPr>
              <w:b w:val="1"/>
              <w:rtl w:val="0"/>
            </w:rPr>
            <w:tab/>
          </w:r>
          <w:r w:rsidDel="00000000" w:rsidR="00000000" w:rsidRPr="00000000">
            <w:fldChar w:fldCharType="begin"/>
            <w:instrText xml:space="preserve"> PAGEREF _zbxjz94nbimj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contextualSpacing w:val="0"/>
            <w:rPr/>
          </w:pPr>
          <w:hyperlink w:anchor="_khm5pvgui58u">
            <w:r w:rsidDel="00000000" w:rsidR="00000000" w:rsidRPr="00000000">
              <w:rPr>
                <w:b w:val="1"/>
                <w:rtl w:val="0"/>
              </w:rPr>
              <w:t xml:space="preserve">Assembly</w:t>
            </w:r>
          </w:hyperlink>
          <w:r w:rsidDel="00000000" w:rsidR="00000000" w:rsidRPr="00000000">
            <w:rPr>
              <w:b w:val="1"/>
              <w:rtl w:val="0"/>
            </w:rPr>
            <w:tab/>
          </w:r>
          <w:r w:rsidDel="00000000" w:rsidR="00000000" w:rsidRPr="00000000">
            <w:fldChar w:fldCharType="begin"/>
            <w:instrText xml:space="preserve"> PAGEREF _khm5pvgui58u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contextualSpacing w:val="0"/>
            <w:rPr/>
          </w:pPr>
          <w:hyperlink w:anchor="_sxtlzl8vbg74">
            <w:r w:rsidDel="00000000" w:rsidR="00000000" w:rsidRPr="00000000">
              <w:rPr>
                <w:rtl w:val="0"/>
              </w:rPr>
              <w:t xml:space="preserve">Frame</w:t>
            </w:r>
          </w:hyperlink>
          <w:r w:rsidDel="00000000" w:rsidR="00000000" w:rsidRPr="00000000">
            <w:rPr>
              <w:rtl w:val="0"/>
            </w:rPr>
            <w:tab/>
          </w:r>
          <w:r w:rsidDel="00000000" w:rsidR="00000000" w:rsidRPr="00000000">
            <w:fldChar w:fldCharType="begin"/>
            <w:instrText xml:space="preserve"> PAGEREF _sxtlzl8vbg74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contextualSpacing w:val="0"/>
            <w:rPr/>
          </w:pPr>
          <w:hyperlink w:anchor="_ldp9qgokbmxk">
            <w:r w:rsidDel="00000000" w:rsidR="00000000" w:rsidRPr="00000000">
              <w:rPr>
                <w:rtl w:val="0"/>
              </w:rPr>
              <w:t xml:space="preserve">Camera System</w:t>
            </w:r>
          </w:hyperlink>
          <w:r w:rsidDel="00000000" w:rsidR="00000000" w:rsidRPr="00000000">
            <w:rPr>
              <w:rtl w:val="0"/>
            </w:rPr>
            <w:tab/>
          </w:r>
          <w:r w:rsidDel="00000000" w:rsidR="00000000" w:rsidRPr="00000000">
            <w:fldChar w:fldCharType="begin"/>
            <w:instrText xml:space="preserve"> PAGEREF _ldp9qgokbmxk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contextualSpacing w:val="0"/>
            <w:rPr/>
          </w:pPr>
          <w:hyperlink w:anchor="_d7ablujhbnnd">
            <w:r w:rsidDel="00000000" w:rsidR="00000000" w:rsidRPr="00000000">
              <w:rPr>
                <w:rtl w:val="0"/>
              </w:rPr>
              <w:t xml:space="preserve">Rotary System</w:t>
            </w:r>
          </w:hyperlink>
          <w:r w:rsidDel="00000000" w:rsidR="00000000" w:rsidRPr="00000000">
            <w:rPr>
              <w:rtl w:val="0"/>
            </w:rPr>
            <w:tab/>
          </w:r>
          <w:r w:rsidDel="00000000" w:rsidR="00000000" w:rsidRPr="00000000">
            <w:fldChar w:fldCharType="begin"/>
            <w:instrText xml:space="preserve"> PAGEREF _d7ablujhbnnd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contextualSpacing w:val="0"/>
            <w:rPr/>
          </w:pPr>
          <w:hyperlink w:anchor="_xiigdmgflh7i">
            <w:r w:rsidDel="00000000" w:rsidR="00000000" w:rsidRPr="00000000">
              <w:rPr>
                <w:rtl w:val="0"/>
              </w:rPr>
              <w:t xml:space="preserve">Air System</w:t>
            </w:r>
          </w:hyperlink>
          <w:r w:rsidDel="00000000" w:rsidR="00000000" w:rsidRPr="00000000">
            <w:rPr>
              <w:rtl w:val="0"/>
            </w:rPr>
            <w:tab/>
          </w:r>
          <w:r w:rsidDel="00000000" w:rsidR="00000000" w:rsidRPr="00000000">
            <w:fldChar w:fldCharType="begin"/>
            <w:instrText xml:space="preserve"> PAGEREF _xiigdmgflh7i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contextualSpacing w:val="0"/>
            <w:rPr/>
          </w:pPr>
          <w:hyperlink w:anchor="_wu2g8c7t2tbj">
            <w:r w:rsidDel="00000000" w:rsidR="00000000" w:rsidRPr="00000000">
              <w:rPr>
                <w:b w:val="1"/>
                <w:rtl w:val="0"/>
              </w:rPr>
              <w:t xml:space="preserve">Maintenance</w:t>
            </w:r>
          </w:hyperlink>
          <w:r w:rsidDel="00000000" w:rsidR="00000000" w:rsidRPr="00000000">
            <w:rPr>
              <w:b w:val="1"/>
              <w:rtl w:val="0"/>
            </w:rPr>
            <w:tab/>
          </w:r>
          <w:r w:rsidDel="00000000" w:rsidR="00000000" w:rsidRPr="00000000">
            <w:fldChar w:fldCharType="begin"/>
            <w:instrText xml:space="preserve"> PAGEREF _wu2g8c7t2tbj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contextualSpacing w:val="0"/>
            <w:rPr/>
          </w:pPr>
          <w:hyperlink w:anchor="_pg8g0wik0jj4">
            <w:r w:rsidDel="00000000" w:rsidR="00000000" w:rsidRPr="00000000">
              <w:rPr>
                <w:rtl w:val="0"/>
              </w:rPr>
              <w:t xml:space="preserve">Cleaning</w:t>
            </w:r>
          </w:hyperlink>
          <w:r w:rsidDel="00000000" w:rsidR="00000000" w:rsidRPr="00000000">
            <w:rPr>
              <w:rtl w:val="0"/>
            </w:rPr>
            <w:tab/>
          </w:r>
          <w:r w:rsidDel="00000000" w:rsidR="00000000" w:rsidRPr="00000000">
            <w:fldChar w:fldCharType="begin"/>
            <w:instrText xml:space="preserve"> PAGEREF _pg8g0wik0jj4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contextualSpacing w:val="0"/>
            <w:rPr/>
          </w:pPr>
          <w:hyperlink w:anchor="_onrxrqtbhvln">
            <w:r w:rsidDel="00000000" w:rsidR="00000000" w:rsidRPr="00000000">
              <w:rPr>
                <w:b w:val="1"/>
                <w:rtl w:val="0"/>
              </w:rPr>
              <w:t xml:space="preserve">Operation</w:t>
            </w:r>
          </w:hyperlink>
          <w:r w:rsidDel="00000000" w:rsidR="00000000" w:rsidRPr="00000000">
            <w:rPr>
              <w:b w:val="1"/>
              <w:rtl w:val="0"/>
            </w:rPr>
            <w:tab/>
          </w:r>
          <w:r w:rsidDel="00000000" w:rsidR="00000000" w:rsidRPr="00000000">
            <w:fldChar w:fldCharType="begin"/>
            <w:instrText xml:space="preserve"> PAGEREF _onrxrqtbhvln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after="80" w:before="200" w:line="240" w:lineRule="auto"/>
            <w:ind w:left="0" w:firstLine="0"/>
            <w:contextualSpacing w:val="0"/>
            <w:rPr/>
          </w:pPr>
          <w:hyperlink w:anchor="_4fjr7utzc5g4">
            <w:r w:rsidDel="00000000" w:rsidR="00000000" w:rsidRPr="00000000">
              <w:rPr>
                <w:b w:val="1"/>
                <w:rtl w:val="0"/>
              </w:rPr>
              <w:t xml:space="preserve">Appendix</w:t>
            </w:r>
          </w:hyperlink>
          <w:r w:rsidDel="00000000" w:rsidR="00000000" w:rsidRPr="00000000">
            <w:rPr>
              <w:b w:val="1"/>
              <w:rtl w:val="0"/>
            </w:rPr>
            <w:tab/>
          </w:r>
          <w:r w:rsidDel="00000000" w:rsidR="00000000" w:rsidRPr="00000000">
            <w:fldChar w:fldCharType="begin"/>
            <w:instrText xml:space="preserve"> PAGEREF _4fjr7utzc5g4 \h </w:instrText>
            <w:fldChar w:fldCharType="separate"/>
          </w:r>
          <w:r w:rsidDel="00000000" w:rsidR="00000000" w:rsidRPr="00000000">
            <w:rPr>
              <w:b w:val="1"/>
              <w:rtl w:val="0"/>
            </w:rPr>
            <w:t xml:space="preserve">15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contextualSpacing w:val="0"/>
        <w:rPr/>
      </w:pPr>
      <w:bookmarkStart w:colFirst="0" w:colLast="0" w:name="_q7ppycaklb9h" w:id="0"/>
      <w:bookmarkEnd w:id="0"/>
      <w:r w:rsidDel="00000000" w:rsidR="00000000" w:rsidRPr="00000000">
        <w:rPr>
          <w:rtl w:val="0"/>
        </w:rPr>
        <w:t xml:space="preserve">Introduction</w:t>
      </w:r>
    </w:p>
    <w:p w:rsidR="00000000" w:rsidDel="00000000" w:rsidP="00000000" w:rsidRDefault="00000000" w:rsidRPr="00000000" w14:paraId="00000035">
      <w:pPr>
        <w:contextualSpacing w:val="0"/>
        <w:rPr/>
      </w:pPr>
      <w:r w:rsidDel="00000000" w:rsidR="00000000" w:rsidRPr="00000000">
        <w:rPr>
          <w:rtl w:val="0"/>
        </w:rPr>
        <w:t xml:space="preserve">The scope of this document is to instruct on how to assemble, maintain, and operate the automated balloon catheter inspection device.  The assembly section includes how the device is properly put together. The maintenance section covers instructions on how to maintain the device to ensure consistent catheter balloon measurements. The operation section includes how to safely and correctly operate the device. </w:t>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pStyle w:val="Heading1"/>
        <w:contextualSpacing w:val="0"/>
        <w:rPr/>
      </w:pPr>
      <w:bookmarkStart w:colFirst="0" w:colLast="0" w:name="_zbxjz94nbimj" w:id="1"/>
      <w:bookmarkEnd w:id="1"/>
      <w:r w:rsidDel="00000000" w:rsidR="00000000" w:rsidRPr="00000000">
        <w:rPr>
          <w:rtl w:val="0"/>
        </w:rPr>
        <w:t xml:space="preserve">CAD Model</w:t>
      </w:r>
    </w:p>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drawing>
          <wp:inline distB="114300" distT="114300" distL="114300" distR="114300">
            <wp:extent cx="5943600" cy="4737100"/>
            <wp:effectExtent b="0" l="0" r="0" t="0"/>
            <wp:docPr id="4" name="image10.jpg"/>
            <a:graphic>
              <a:graphicData uri="http://schemas.openxmlformats.org/drawingml/2006/picture">
                <pic:pic>
                  <pic:nvPicPr>
                    <pic:cNvPr id="0" name="image10.jpg"/>
                    <pic:cNvPicPr preferRelativeResize="0"/>
                  </pic:nvPicPr>
                  <pic:blipFill>
                    <a:blip r:embed="rId6"/>
                    <a:srcRect b="0" l="0" r="0" t="0"/>
                    <a:stretch>
                      <a:fillRect/>
                    </a:stretch>
                  </pic:blipFill>
                  <pic:spPr>
                    <a:xfrm>
                      <a:off x="0" y="0"/>
                      <a:ext cx="5943600"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contextualSpacing w:val="0"/>
        <w:jc w:val="center"/>
        <w:rPr/>
      </w:pPr>
      <w:r w:rsidDel="00000000" w:rsidR="00000000" w:rsidRPr="00000000">
        <w:rPr>
          <w:rtl w:val="0"/>
        </w:rPr>
        <w:t xml:space="preserve">Figure 1: Complete CAD model of the machine</w:t>
      </w:r>
      <w:r w:rsidDel="00000000" w:rsidR="00000000" w:rsidRPr="00000000">
        <w:rPr>
          <w:rtl w:val="0"/>
        </w:rPr>
      </w:r>
    </w:p>
    <w:p w:rsidR="00000000" w:rsidDel="00000000" w:rsidP="00000000" w:rsidRDefault="00000000" w:rsidRPr="00000000" w14:paraId="0000003C">
      <w:pPr>
        <w:pStyle w:val="Heading1"/>
        <w:contextualSpacing w:val="0"/>
        <w:rPr/>
      </w:pPr>
      <w:bookmarkStart w:colFirst="0" w:colLast="0" w:name="_khm5pvgui58u" w:id="2"/>
      <w:bookmarkEnd w:id="2"/>
      <w:r w:rsidDel="00000000" w:rsidR="00000000" w:rsidRPr="00000000">
        <w:rPr>
          <w:rtl w:val="0"/>
        </w:rPr>
        <w:t xml:space="preserve">Assembly</w:t>
      </w:r>
    </w:p>
    <w:p w:rsidR="00000000" w:rsidDel="00000000" w:rsidP="00000000" w:rsidRDefault="00000000" w:rsidRPr="00000000" w14:paraId="0000003D">
      <w:pPr>
        <w:contextualSpacing w:val="0"/>
        <w:rPr/>
      </w:pPr>
      <w:r w:rsidDel="00000000" w:rsidR="00000000" w:rsidRPr="00000000">
        <w:rPr>
          <w:rtl w:val="0"/>
        </w:rPr>
        <w:t xml:space="preserve">This section will cover how to build the machine starting with everything completely disassembled. The device has four subsets that when put together, create the final device. All the subsets are broken up and have step-by-step instructions to properly assemble each. </w:t>
      </w:r>
    </w:p>
    <w:p w:rsidR="00000000" w:rsidDel="00000000" w:rsidP="00000000" w:rsidRDefault="00000000" w:rsidRPr="00000000" w14:paraId="0000003E">
      <w:pPr>
        <w:pStyle w:val="Heading2"/>
        <w:contextualSpacing w:val="0"/>
        <w:rPr/>
      </w:pPr>
      <w:bookmarkStart w:colFirst="0" w:colLast="0" w:name="_sxtlzl8vbg74" w:id="3"/>
      <w:bookmarkEnd w:id="3"/>
      <w:r w:rsidDel="00000000" w:rsidR="00000000" w:rsidRPr="00000000">
        <w:rPr>
          <w:rtl w:val="0"/>
        </w:rPr>
        <w:t xml:space="preserve">Frame</w:t>
      </w:r>
    </w:p>
    <w:p w:rsidR="00000000" w:rsidDel="00000000" w:rsidP="00000000" w:rsidRDefault="00000000" w:rsidRPr="00000000" w14:paraId="0000003F">
      <w:pPr>
        <w:contextualSpacing w:val="0"/>
        <w:rPr/>
      </w:pPr>
      <w:r w:rsidDel="00000000" w:rsidR="00000000" w:rsidRPr="00000000">
        <w:rPr>
          <w:rtl w:val="0"/>
        </w:rPr>
        <w:t xml:space="preserve">The image below details the how the frame is assembled. The frame parts are labeled 1 through 11 with the brackets, hinges, loops, and ball knobs labeled B,H,L,K, respectively. The frame features tapped holes so that the screws do not need nuts on the other end. </w:t>
      </w:r>
    </w:p>
    <w:p w:rsidR="00000000" w:rsidDel="00000000" w:rsidP="00000000" w:rsidRDefault="00000000" w:rsidRPr="00000000" w14:paraId="00000040">
      <w:pPr>
        <w:contextualSpacing w:val="0"/>
        <w:rPr/>
      </w:pPr>
      <w:r w:rsidDel="00000000" w:rsidR="00000000" w:rsidRPr="00000000">
        <w:rPr/>
        <w:drawing>
          <wp:inline distB="114300" distT="114300" distL="114300" distR="114300">
            <wp:extent cx="5701655" cy="3843338"/>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01655" cy="384333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contextualSpacing w:val="0"/>
        <w:rPr/>
      </w:pPr>
      <w:r w:rsidDel="00000000" w:rsidR="00000000" w:rsidRPr="00000000">
        <w:rPr>
          <w:rtl w:val="0"/>
        </w:rPr>
        <w:t xml:space="preserve">                            Figure 2: Exploded View of Frame</w:t>
      </w:r>
    </w:p>
    <w:p w:rsidR="00000000" w:rsidDel="00000000" w:rsidP="00000000" w:rsidRDefault="00000000" w:rsidRPr="00000000" w14:paraId="00000042">
      <w:pPr>
        <w:contextualSpacing w:val="0"/>
        <w:rPr/>
      </w:pPr>
      <w:r w:rsidDel="00000000" w:rsidR="00000000" w:rsidRPr="00000000">
        <w:rPr>
          <w:rtl w:val="0"/>
        </w:rPr>
      </w:r>
    </w:p>
    <w:p w:rsidR="00000000" w:rsidDel="00000000" w:rsidP="00000000" w:rsidRDefault="00000000" w:rsidRPr="00000000" w14:paraId="00000043">
      <w:pPr>
        <w:numPr>
          <w:ilvl w:val="0"/>
          <w:numId w:val="1"/>
        </w:numPr>
        <w:ind w:left="720" w:hanging="360"/>
        <w:contextualSpacing w:val="1"/>
        <w:rPr>
          <w:u w:val="none"/>
        </w:rPr>
      </w:pPr>
      <w:r w:rsidDel="00000000" w:rsidR="00000000" w:rsidRPr="00000000">
        <w:rPr>
          <w:rtl w:val="0"/>
        </w:rPr>
        <w:t xml:space="preserve">The brackets use a 10-32 phillips head screw to mount to the frame parts</w:t>
      </w:r>
    </w:p>
    <w:p w:rsidR="00000000" w:rsidDel="00000000" w:rsidP="00000000" w:rsidRDefault="00000000" w:rsidRPr="00000000" w14:paraId="00000044">
      <w:pPr>
        <w:numPr>
          <w:ilvl w:val="0"/>
          <w:numId w:val="1"/>
        </w:numPr>
        <w:ind w:left="720" w:hanging="360"/>
        <w:contextualSpacing w:val="1"/>
        <w:rPr>
          <w:u w:val="none"/>
        </w:rPr>
      </w:pPr>
      <w:r w:rsidDel="00000000" w:rsidR="00000000" w:rsidRPr="00000000">
        <w:rPr>
          <w:rtl w:val="0"/>
        </w:rPr>
        <w:t xml:space="preserve">The hinges use a 6-32 phillips head screw to mount to frame pieces 1 and 5</w:t>
      </w:r>
    </w:p>
    <w:p w:rsidR="00000000" w:rsidDel="00000000" w:rsidP="00000000" w:rsidRDefault="00000000" w:rsidRPr="00000000" w14:paraId="00000045">
      <w:pPr>
        <w:numPr>
          <w:ilvl w:val="0"/>
          <w:numId w:val="1"/>
        </w:numPr>
        <w:ind w:left="720" w:hanging="360"/>
        <w:contextualSpacing w:val="1"/>
        <w:rPr>
          <w:u w:val="none"/>
        </w:rPr>
      </w:pPr>
      <w:r w:rsidDel="00000000" w:rsidR="00000000" w:rsidRPr="00000000">
        <w:rPr>
          <w:rtl w:val="0"/>
        </w:rPr>
        <w:t xml:space="preserve">The ball knobs are fastened together with a 10-32 screw </w:t>
      </w:r>
    </w:p>
    <w:p w:rsidR="00000000" w:rsidDel="00000000" w:rsidP="00000000" w:rsidRDefault="00000000" w:rsidRPr="00000000" w14:paraId="00000046">
      <w:pPr>
        <w:numPr>
          <w:ilvl w:val="0"/>
          <w:numId w:val="1"/>
        </w:numPr>
        <w:ind w:left="720" w:hanging="360"/>
        <w:contextualSpacing w:val="1"/>
        <w:rPr>
          <w:u w:val="none"/>
        </w:rPr>
      </w:pPr>
      <w:r w:rsidDel="00000000" w:rsidR="00000000" w:rsidRPr="00000000">
        <w:rPr>
          <w:rtl w:val="0"/>
        </w:rPr>
        <w:t xml:space="preserve">The loops come with a ¼-20 nut to fasten them together. </w:t>
      </w:r>
    </w:p>
    <w:p w:rsidR="00000000" w:rsidDel="00000000" w:rsidP="00000000" w:rsidRDefault="00000000" w:rsidRPr="00000000" w14:paraId="00000047">
      <w:pPr>
        <w:contextualSpacing w:val="0"/>
        <w:rPr/>
      </w:pPr>
      <w:r w:rsidDel="00000000" w:rsidR="00000000" w:rsidRPr="00000000">
        <w:rPr>
          <w:rtl w:val="0"/>
        </w:rPr>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Designation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 of pieces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Ball Knob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Hinge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Bracket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Loops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Frame screw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Hinge screw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6-32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36</w:t>
            </w:r>
          </w:p>
        </w:tc>
      </w:tr>
    </w:tbl>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pStyle w:val="Heading2"/>
        <w:contextualSpacing w:val="0"/>
        <w:rPr/>
      </w:pPr>
      <w:bookmarkStart w:colFirst="0" w:colLast="0" w:name="_gu4blf7fi92r" w:id="4"/>
      <w:bookmarkEnd w:id="4"/>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contextualSpacing w:val="0"/>
        <w:rPr/>
      </w:pPr>
      <w:bookmarkStart w:colFirst="0" w:colLast="0" w:name="_ldp9qgokbmxk" w:id="5"/>
      <w:bookmarkEnd w:id="5"/>
      <w:r w:rsidDel="00000000" w:rsidR="00000000" w:rsidRPr="00000000">
        <w:rPr>
          <w:rtl w:val="0"/>
        </w:rPr>
        <w:t xml:space="preserve">Camera System</w:t>
      </w:r>
    </w:p>
    <w:p w:rsidR="00000000" w:rsidDel="00000000" w:rsidP="00000000" w:rsidRDefault="00000000" w:rsidRPr="00000000" w14:paraId="00000065">
      <w:pPr>
        <w:contextualSpacing w:val="0"/>
        <w:rPr/>
      </w:pPr>
      <w:r w:rsidDel="00000000" w:rsidR="00000000" w:rsidRPr="00000000">
        <w:rPr>
          <w:rtl w:val="0"/>
        </w:rPr>
        <w:t xml:space="preserve">This section provides assembly instructions for the camera system.</w:t>
      </w:r>
      <w:r w:rsidDel="00000000" w:rsidR="00000000" w:rsidRPr="00000000">
        <w:rPr>
          <w:b w:val="1"/>
          <w:rtl w:val="0"/>
        </w:rPr>
        <w:t xml:space="preserve"> Table 1</w:t>
      </w:r>
      <w:r w:rsidDel="00000000" w:rsidR="00000000" w:rsidRPr="00000000">
        <w:rPr>
          <w:rtl w:val="0"/>
        </w:rPr>
        <w:t xml:space="preserve"> outlines each part used for this sub-assembly, the part quantity, and part vender. </w:t>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b w:val="1"/>
          <w:rtl w:val="0"/>
        </w:rPr>
        <w:t xml:space="preserve">Table 1</w:t>
      </w:r>
      <w:r w:rsidDel="00000000" w:rsidR="00000000" w:rsidRPr="00000000">
        <w:rPr>
          <w:rtl w:val="0"/>
        </w:rPr>
        <w:t xml:space="preserve">: Camera System Parts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3285"/>
        <w:gridCol w:w="2955"/>
        <w:gridCol w:w="1050"/>
        <w:tblGridChange w:id="0">
          <w:tblGrid>
            <w:gridCol w:w="2070"/>
            <w:gridCol w:w="3285"/>
            <w:gridCol w:w="2955"/>
            <w:gridCol w:w="10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Vendor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contextualSpacing w:val="0"/>
              <w:rPr>
                <w:sz w:val="16"/>
                <w:szCs w:val="16"/>
              </w:rPr>
            </w:pPr>
            <w:r w:rsidDel="00000000" w:rsidR="00000000" w:rsidRPr="00000000">
              <w:rPr>
                <w:sz w:val="16"/>
                <w:szCs w:val="16"/>
                <w:rtl w:val="0"/>
              </w:rPr>
              <w:t xml:space="preserve">Location on device (see figures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Quantity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Cognex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In-Sight 5100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contextualSpacing w:val="0"/>
              <w:rPr>
                <w:sz w:val="16"/>
                <w:szCs w:val="16"/>
              </w:rPr>
            </w:pPr>
            <w:r w:rsidDel="00000000" w:rsidR="00000000" w:rsidRPr="00000000">
              <w:rPr>
                <w:sz w:val="16"/>
                <w:szCs w:val="16"/>
                <w:rtl w:val="0"/>
              </w:rPr>
              <w:t xml:space="preserve">Edmund 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contextualSpacing w:val="0"/>
              <w:rPr>
                <w:sz w:val="16"/>
                <w:szCs w:val="16"/>
              </w:rPr>
            </w:pPr>
            <w:r w:rsidDel="00000000" w:rsidR="00000000" w:rsidRPr="00000000">
              <w:rPr>
                <w:sz w:val="16"/>
                <w:szCs w:val="16"/>
                <w:rtl w:val="0"/>
              </w:rPr>
              <w:t xml:space="preserve">x0.16 Telecentric Lens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contextualSpacing w:val="0"/>
              <w:rPr>
                <w:sz w:val="16"/>
                <w:szCs w:val="16"/>
              </w:rPr>
            </w:pPr>
            <w:r w:rsidDel="00000000" w:rsidR="00000000" w:rsidRPr="00000000">
              <w:rPr>
                <w:sz w:val="16"/>
                <w:szCs w:val="16"/>
                <w:rtl w:val="0"/>
              </w:rPr>
              <w:t xml:space="preserve">Edmund Optics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3.5" x 6" White, LED Backlight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Newmark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contextualSpacing w:val="0"/>
              <w:rPr>
                <w:sz w:val="16"/>
                <w:szCs w:val="16"/>
              </w:rPr>
            </w:pPr>
            <w:r w:rsidDel="00000000" w:rsidR="00000000" w:rsidRPr="00000000">
              <w:rPr>
                <w:sz w:val="16"/>
                <w:szCs w:val="16"/>
                <w:rtl w:val="0"/>
              </w:rPr>
              <w:t xml:space="preserve">Linear D-slide stage (400mm)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Newmark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contextualSpacing w:val="0"/>
              <w:rPr>
                <w:sz w:val="16"/>
                <w:szCs w:val="16"/>
              </w:rPr>
            </w:pPr>
            <w:r w:rsidDel="00000000" w:rsidR="00000000" w:rsidRPr="00000000">
              <w:rPr>
                <w:sz w:val="16"/>
                <w:szCs w:val="16"/>
                <w:rtl w:val="0"/>
              </w:rPr>
              <w:t xml:space="preserve">E-Track Z-Slide stage (150 mm)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Newmark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contextualSpacing w:val="0"/>
              <w:rPr>
                <w:sz w:val="16"/>
                <w:szCs w:val="16"/>
              </w:rPr>
            </w:pPr>
            <w:r w:rsidDel="00000000" w:rsidR="00000000" w:rsidRPr="00000000">
              <w:rPr>
                <w:sz w:val="16"/>
                <w:szCs w:val="16"/>
                <w:rtl w:val="0"/>
              </w:rPr>
              <w:t xml:space="preserve">L-Bracket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3D Printed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contextualSpacing w:val="0"/>
              <w:rPr>
                <w:sz w:val="16"/>
                <w:szCs w:val="16"/>
              </w:rPr>
            </w:pPr>
            <w:r w:rsidDel="00000000" w:rsidR="00000000" w:rsidRPr="00000000">
              <w:rPr>
                <w:sz w:val="16"/>
                <w:szCs w:val="16"/>
                <w:rtl w:val="0"/>
              </w:rPr>
              <w:t xml:space="preserve">Lens 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contextualSpacing w:val="0"/>
              <w:rPr>
                <w:sz w:val="16"/>
                <w:szCs w:val="16"/>
              </w:rPr>
            </w:pPr>
            <w:r w:rsidDel="00000000" w:rsidR="00000000" w:rsidRPr="00000000">
              <w:rPr>
                <w:sz w:val="16"/>
                <w:szCs w:val="16"/>
                <w:rtl w:val="0"/>
              </w:rPr>
              <w:t xml:space="preserve">3D Printed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contextualSpacing w:val="0"/>
              <w:rPr>
                <w:sz w:val="16"/>
                <w:szCs w:val="16"/>
              </w:rPr>
            </w:pPr>
            <w:r w:rsidDel="00000000" w:rsidR="00000000" w:rsidRPr="00000000">
              <w:rPr>
                <w:sz w:val="16"/>
                <w:szCs w:val="16"/>
                <w:rtl w:val="0"/>
              </w:rPr>
              <w:t xml:space="preserve">Adaptor Plate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contextualSpacing w:val="0"/>
              <w:rPr>
                <w:sz w:val="16"/>
                <w:szCs w:val="16"/>
              </w:rPr>
            </w:pPr>
            <w:r w:rsidDel="00000000" w:rsidR="00000000" w:rsidRPr="00000000">
              <w:rPr>
                <w:sz w:val="16"/>
                <w:szCs w:val="16"/>
                <w:rtl w:val="0"/>
              </w:rPr>
              <w:t xml:space="preserve">3D Printed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contextualSpacing w:val="0"/>
              <w:rPr>
                <w:sz w:val="16"/>
                <w:szCs w:val="16"/>
              </w:rPr>
            </w:pPr>
            <w:r w:rsidDel="00000000" w:rsidR="00000000" w:rsidRPr="00000000">
              <w:rPr>
                <w:sz w:val="16"/>
                <w:szCs w:val="16"/>
                <w:rtl w:val="0"/>
              </w:rPr>
              <w:t xml:space="preserve">Left Backlight Bracket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contextualSpacing w:val="0"/>
              <w:rPr>
                <w:sz w:val="16"/>
                <w:szCs w:val="16"/>
              </w:rPr>
            </w:pPr>
            <w:r w:rsidDel="00000000" w:rsidR="00000000" w:rsidRPr="00000000">
              <w:rPr>
                <w:sz w:val="16"/>
                <w:szCs w:val="16"/>
                <w:rtl w:val="0"/>
              </w:rPr>
              <w:t xml:space="preserve">3D Printed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contextualSpacing w:val="0"/>
              <w:rPr>
                <w:sz w:val="16"/>
                <w:szCs w:val="16"/>
              </w:rPr>
            </w:pPr>
            <w:r w:rsidDel="00000000" w:rsidR="00000000" w:rsidRPr="00000000">
              <w:rPr>
                <w:sz w:val="16"/>
                <w:szCs w:val="16"/>
                <w:rtl w:val="0"/>
              </w:rPr>
              <w:t xml:space="preserve">Right Backlight Bracket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contextualSpacing w:val="0"/>
              <w:rPr>
                <w:sz w:val="16"/>
                <w:szCs w:val="16"/>
              </w:rPr>
            </w:pPr>
            <w:r w:rsidDel="00000000" w:rsidR="00000000" w:rsidRPr="00000000">
              <w:rPr>
                <w:sz w:val="16"/>
                <w:szCs w:val="16"/>
                <w:rtl w:val="0"/>
              </w:rPr>
              <w:t xml:space="preserve">Cognex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contextualSpacing w:val="0"/>
              <w:rPr>
                <w:sz w:val="16"/>
                <w:szCs w:val="16"/>
              </w:rPr>
            </w:pPr>
            <w:r w:rsidDel="00000000" w:rsidR="00000000" w:rsidRPr="00000000">
              <w:rPr>
                <w:sz w:val="16"/>
                <w:szCs w:val="16"/>
                <w:rtl w:val="0"/>
              </w:rPr>
              <w:t xml:space="preserve">PoE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contextualSpacing w:val="0"/>
              <w:rPr>
                <w:sz w:val="16"/>
                <w:szCs w:val="16"/>
              </w:rPr>
            </w:pPr>
            <w:r w:rsidDel="00000000" w:rsidR="00000000" w:rsidRPr="00000000">
              <w:rPr>
                <w:sz w:val="16"/>
                <w:szCs w:val="16"/>
                <w:rtl w:val="0"/>
              </w:rPr>
              <w:t xml:space="preserve">Cognex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contextualSpacing w:val="0"/>
              <w:rPr>
                <w:sz w:val="16"/>
                <w:szCs w:val="16"/>
              </w:rPr>
            </w:pPr>
            <w:r w:rsidDel="00000000" w:rsidR="00000000" w:rsidRPr="00000000">
              <w:rPr>
                <w:sz w:val="16"/>
                <w:szCs w:val="16"/>
                <w:rtl w:val="0"/>
              </w:rPr>
              <w:t xml:space="preserve">24VDC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contextualSpacing w:val="0"/>
              <w:rPr>
                <w:sz w:val="16"/>
                <w:szCs w:val="16"/>
              </w:rPr>
            </w:pPr>
            <w:r w:rsidDel="00000000" w:rsidR="00000000" w:rsidRPr="00000000">
              <w:rPr>
                <w:sz w:val="16"/>
                <w:szCs w:val="16"/>
                <w:rtl w:val="0"/>
              </w:rPr>
              <w:t xml:space="preserve">Cognex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contextualSpacing w:val="0"/>
              <w:rPr>
                <w:sz w:val="16"/>
                <w:szCs w:val="16"/>
              </w:rPr>
            </w:pPr>
            <w:r w:rsidDel="00000000" w:rsidR="00000000" w:rsidRPr="00000000">
              <w:rPr>
                <w:sz w:val="16"/>
                <w:szCs w:val="16"/>
                <w:rtl w:val="0"/>
              </w:rPr>
              <w:t xml:space="preserve">Etherbus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contextualSpacing w:val="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contextualSpacing w:val="0"/>
              <w:rPr>
                <w:sz w:val="16"/>
                <w:szCs w:val="16"/>
              </w:rPr>
            </w:pPr>
            <w:r w:rsidDel="00000000" w:rsidR="00000000" w:rsidRPr="00000000">
              <w:rPr>
                <w:sz w:val="16"/>
                <w:szCs w:val="16"/>
                <w:rtl w:val="0"/>
              </w:rPr>
              <w:t xml:space="preserve">Ethernet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66666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color w:val="cccccc"/>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contextualSpacing w:val="0"/>
              <w:rPr>
                <w:sz w:val="16"/>
                <w:szCs w:val="16"/>
              </w:rPr>
            </w:pPr>
            <w:r w:rsidDel="00000000" w:rsidR="00000000" w:rsidRPr="00000000">
              <w:rPr>
                <w:sz w:val="16"/>
                <w:szCs w:val="16"/>
                <w:rtl w:val="0"/>
              </w:rPr>
              <w:t xml:space="preserve">24V cable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66666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contextualSpacing w:val="0"/>
              <w:rPr>
                <w:color w:val="cccccc"/>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contextualSpacing w:val="0"/>
              <w:rPr>
                <w:sz w:val="16"/>
                <w:szCs w:val="16"/>
              </w:rPr>
            </w:pPr>
            <w:r w:rsidDel="00000000" w:rsidR="00000000" w:rsidRPr="00000000">
              <w:rPr>
                <w:sz w:val="16"/>
                <w:szCs w:val="16"/>
                <w:rtl w:val="0"/>
              </w:rPr>
              <w:t xml:space="preserve">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66666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rPr>
                <w:sz w:val="16"/>
                <w:szCs w:val="16"/>
              </w:rPr>
            </w:pPr>
            <w:r w:rsidDel="00000000" w:rsidR="00000000" w:rsidRPr="00000000">
              <w:rPr>
                <w:sz w:val="16"/>
                <w:szCs w:val="16"/>
                <w:rtl w:val="0"/>
              </w:rPr>
              <w:t xml:space="preserve">Cognex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contextualSpacing w:val="0"/>
              <w:rPr>
                <w:sz w:val="16"/>
                <w:szCs w:val="16"/>
              </w:rPr>
            </w:pPr>
            <w:r w:rsidDel="00000000" w:rsidR="00000000" w:rsidRPr="00000000">
              <w:rPr>
                <w:sz w:val="16"/>
                <w:szCs w:val="16"/>
                <w:rtl w:val="0"/>
              </w:rPr>
              <w:t xml:space="preserve">InSight Explorer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color w:val="666666"/>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16"/>
                <w:szCs w:val="16"/>
              </w:rPr>
            </w:pPr>
            <w:r w:rsidDel="00000000" w:rsidR="00000000" w:rsidRPr="00000000">
              <w:rPr>
                <w:sz w:val="16"/>
                <w:szCs w:val="16"/>
                <w:rtl w:val="0"/>
              </w:rPr>
              <w:t xml:space="preserve">1</w:t>
            </w:r>
          </w:p>
        </w:tc>
      </w:tr>
    </w:tbl>
    <w:p w:rsidR="00000000" w:rsidDel="00000000" w:rsidP="00000000" w:rsidRDefault="00000000" w:rsidRPr="00000000" w14:paraId="000000B0">
      <w:pPr>
        <w:contextualSpacing w:val="0"/>
        <w:rPr>
          <w:i w:val="1"/>
        </w:rPr>
      </w:pPr>
      <w:r w:rsidDel="00000000" w:rsidR="00000000" w:rsidRPr="00000000">
        <w:rPr>
          <w:rtl w:val="0"/>
        </w:rPr>
      </w:r>
    </w:p>
    <w:p w:rsidR="00000000" w:rsidDel="00000000" w:rsidP="00000000" w:rsidRDefault="00000000" w:rsidRPr="00000000" w14:paraId="000000B1">
      <w:pPr>
        <w:contextualSpacing w:val="0"/>
        <w:rPr>
          <w:i w:val="1"/>
        </w:rPr>
      </w:pPr>
      <w:r w:rsidDel="00000000" w:rsidR="00000000" w:rsidRPr="00000000">
        <w:rPr>
          <w:rtl w:val="0"/>
        </w:rPr>
      </w:r>
    </w:p>
    <w:p w:rsidR="00000000" w:rsidDel="00000000" w:rsidP="00000000" w:rsidRDefault="00000000" w:rsidRPr="00000000" w14:paraId="000000B2">
      <w:pPr>
        <w:contextualSpacing w:val="0"/>
        <w:jc w:val="center"/>
        <w:rPr/>
      </w:pPr>
      <w:r w:rsidDel="00000000" w:rsidR="00000000" w:rsidRPr="00000000">
        <w:rPr/>
        <w:drawing>
          <wp:inline distB="114300" distT="114300" distL="114300" distR="114300">
            <wp:extent cx="2871788" cy="3200846"/>
            <wp:effectExtent b="0" l="0" r="0" t="0"/>
            <wp:docPr id="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2871788" cy="320084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contextualSpacing w:val="0"/>
        <w:jc w:val="center"/>
        <w:rPr/>
      </w:pPr>
      <w:r w:rsidDel="00000000" w:rsidR="00000000" w:rsidRPr="00000000">
        <w:rPr>
          <w:rtl w:val="0"/>
        </w:rPr>
        <w:t xml:space="preserve">Figure 3: Camera system with part location.</w:t>
      </w:r>
    </w:p>
    <w:p w:rsidR="00000000" w:rsidDel="00000000" w:rsidP="00000000" w:rsidRDefault="00000000" w:rsidRPr="00000000" w14:paraId="000000B4">
      <w:pPr>
        <w:contextualSpacing w:val="0"/>
        <w:jc w:val="center"/>
        <w:rPr/>
      </w:pPr>
      <w:r w:rsidDel="00000000" w:rsidR="00000000" w:rsidRPr="00000000">
        <w:rPr>
          <w:rtl w:val="0"/>
        </w:rPr>
      </w:r>
    </w:p>
    <w:p w:rsidR="00000000" w:rsidDel="00000000" w:rsidP="00000000" w:rsidRDefault="00000000" w:rsidRPr="00000000" w14:paraId="000000B5">
      <w:pPr>
        <w:contextualSpacing w:val="0"/>
        <w:jc w:val="center"/>
        <w:rPr/>
      </w:pPr>
      <w:r w:rsidDel="00000000" w:rsidR="00000000" w:rsidRPr="00000000">
        <w:rPr/>
        <w:drawing>
          <wp:inline distB="114300" distT="114300" distL="114300" distR="114300">
            <wp:extent cx="2557463" cy="1707106"/>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557463" cy="1707106"/>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contextualSpacing w:val="0"/>
        <w:jc w:val="center"/>
        <w:rPr/>
      </w:pPr>
      <w:r w:rsidDel="00000000" w:rsidR="00000000" w:rsidRPr="00000000">
        <w:rPr>
          <w:rtl w:val="0"/>
        </w:rPr>
        <w:t xml:space="preserve">Figure 4: Camera with PoE cable and 24VDC cable.</w:t>
      </w:r>
    </w:p>
    <w:p w:rsidR="00000000" w:rsidDel="00000000" w:rsidP="00000000" w:rsidRDefault="00000000" w:rsidRPr="00000000" w14:paraId="000000B7">
      <w:pPr>
        <w:contextualSpacing w:val="0"/>
        <w:jc w:val="center"/>
        <w:rPr/>
      </w:pPr>
      <w:r w:rsidDel="00000000" w:rsidR="00000000" w:rsidRPr="00000000">
        <w:rPr>
          <w:rtl w:val="0"/>
        </w:rPr>
      </w:r>
    </w:p>
    <w:p w:rsidR="00000000" w:rsidDel="00000000" w:rsidP="00000000" w:rsidRDefault="00000000" w:rsidRPr="00000000" w14:paraId="000000B8">
      <w:pPr>
        <w:contextualSpacing w:val="0"/>
        <w:jc w:val="center"/>
        <w:rPr/>
      </w:pPr>
      <w:r w:rsidDel="00000000" w:rsidR="00000000" w:rsidRPr="00000000">
        <w:rPr/>
        <w:drawing>
          <wp:inline distB="114300" distT="114300" distL="114300" distR="114300">
            <wp:extent cx="1038225" cy="1905000"/>
            <wp:effectExtent b="0" l="0" r="0" t="0"/>
            <wp:docPr id="6" name="image12.png"/>
            <a:graphic>
              <a:graphicData uri="http://schemas.openxmlformats.org/drawingml/2006/picture">
                <pic:pic>
                  <pic:nvPicPr>
                    <pic:cNvPr id="0" name="image12.png"/>
                    <pic:cNvPicPr preferRelativeResize="0"/>
                  </pic:nvPicPr>
                  <pic:blipFill>
                    <a:blip r:embed="rId10"/>
                    <a:srcRect b="17012" l="0" r="0" t="0"/>
                    <a:stretch>
                      <a:fillRect/>
                    </a:stretch>
                  </pic:blipFill>
                  <pic:spPr>
                    <a:xfrm>
                      <a:off x="0" y="0"/>
                      <a:ext cx="103822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contextualSpacing w:val="0"/>
        <w:jc w:val="center"/>
        <w:rPr/>
      </w:pPr>
      <w:r w:rsidDel="00000000" w:rsidR="00000000" w:rsidRPr="00000000">
        <w:rPr>
          <w:rtl w:val="0"/>
        </w:rPr>
        <w:t xml:space="preserve">Figure 5: Etherbus </w:t>
      </w:r>
    </w:p>
    <w:p w:rsidR="00000000" w:rsidDel="00000000" w:rsidP="00000000" w:rsidRDefault="00000000" w:rsidRPr="00000000" w14:paraId="000000BA">
      <w:pPr>
        <w:contextualSpacing w:val="0"/>
        <w:jc w:val="center"/>
        <w:rPr/>
      </w:pPr>
      <w:r w:rsidDel="00000000" w:rsidR="00000000" w:rsidRPr="00000000">
        <w:rPr>
          <w:rtl w:val="0"/>
        </w:rPr>
      </w:r>
    </w:p>
    <w:p w:rsidR="00000000" w:rsidDel="00000000" w:rsidP="00000000" w:rsidRDefault="00000000" w:rsidRPr="00000000" w14:paraId="000000BB">
      <w:pPr>
        <w:contextualSpacing w:val="0"/>
        <w:rPr>
          <w:b w:val="1"/>
        </w:rPr>
      </w:pPr>
      <w:r w:rsidDel="00000000" w:rsidR="00000000" w:rsidRPr="00000000">
        <w:rPr>
          <w:b w:val="1"/>
          <w:rtl w:val="0"/>
        </w:rPr>
        <w:t xml:space="preserve">Steps to assemble Camera System:</w:t>
      </w:r>
    </w:p>
    <w:p w:rsidR="00000000" w:rsidDel="00000000" w:rsidP="00000000" w:rsidRDefault="00000000" w:rsidRPr="00000000" w14:paraId="000000BC">
      <w:pPr>
        <w:numPr>
          <w:ilvl w:val="0"/>
          <w:numId w:val="3"/>
        </w:numPr>
        <w:ind w:left="720" w:hanging="360"/>
        <w:contextualSpacing w:val="1"/>
        <w:rPr>
          <w:u w:val="none"/>
        </w:rPr>
      </w:pPr>
      <w:r w:rsidDel="00000000" w:rsidR="00000000" w:rsidRPr="00000000">
        <w:rPr>
          <w:rtl w:val="0"/>
        </w:rPr>
        <w:t xml:space="preserve">Attached Newmark Linear D-slide stage to frame. </w:t>
      </w:r>
    </w:p>
    <w:p w:rsidR="00000000" w:rsidDel="00000000" w:rsidP="00000000" w:rsidRDefault="00000000" w:rsidRPr="00000000" w14:paraId="000000BD">
      <w:pPr>
        <w:numPr>
          <w:ilvl w:val="1"/>
          <w:numId w:val="3"/>
        </w:numPr>
        <w:ind w:left="1440" w:hanging="360"/>
        <w:contextualSpacing w:val="1"/>
        <w:rPr>
          <w:u w:val="none"/>
        </w:rPr>
      </w:pPr>
      <w:r w:rsidDel="00000000" w:rsidR="00000000" w:rsidRPr="00000000">
        <w:rPr>
          <w:rtl w:val="0"/>
        </w:rPr>
        <w:t xml:space="preserve">Use ¼-20 screws.</w:t>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numPr>
          <w:ilvl w:val="0"/>
          <w:numId w:val="3"/>
        </w:numPr>
        <w:ind w:left="720" w:hanging="360"/>
        <w:contextualSpacing w:val="1"/>
        <w:rPr>
          <w:u w:val="none"/>
        </w:rPr>
      </w:pPr>
      <w:r w:rsidDel="00000000" w:rsidR="00000000" w:rsidRPr="00000000">
        <w:rPr>
          <w:rtl w:val="0"/>
        </w:rPr>
        <w:t xml:space="preserve">Attached Newmark L-Bracket to Newmark Linear D-slide stage and mount Newmark E-Track Z-Slide stage to bracket.</w:t>
      </w:r>
    </w:p>
    <w:p w:rsidR="00000000" w:rsidDel="00000000" w:rsidP="00000000" w:rsidRDefault="00000000" w:rsidRPr="00000000" w14:paraId="000000C0">
      <w:pPr>
        <w:numPr>
          <w:ilvl w:val="1"/>
          <w:numId w:val="3"/>
        </w:numPr>
        <w:ind w:left="1440" w:hanging="360"/>
        <w:contextualSpacing w:val="1"/>
        <w:rPr>
          <w:u w:val="none"/>
        </w:rPr>
      </w:pPr>
      <w:r w:rsidDel="00000000" w:rsidR="00000000" w:rsidRPr="00000000">
        <w:rPr>
          <w:rtl w:val="0"/>
        </w:rPr>
        <w:t xml:space="preserve">Attach</w:t>
      </w:r>
      <w:r w:rsidDel="00000000" w:rsidR="00000000" w:rsidRPr="00000000">
        <w:rPr>
          <w:rtl w:val="0"/>
        </w:rPr>
        <w:t xml:space="preserve"> L-Bracket to D-slide stage with given screws.</w:t>
      </w:r>
    </w:p>
    <w:p w:rsidR="00000000" w:rsidDel="00000000" w:rsidP="00000000" w:rsidRDefault="00000000" w:rsidRPr="00000000" w14:paraId="000000C1">
      <w:pPr>
        <w:numPr>
          <w:ilvl w:val="1"/>
          <w:numId w:val="3"/>
        </w:numPr>
        <w:ind w:left="1440" w:hanging="360"/>
        <w:contextualSpacing w:val="1"/>
        <w:rPr>
          <w:u w:val="none"/>
        </w:rPr>
      </w:pPr>
      <w:r w:rsidDel="00000000" w:rsidR="00000000" w:rsidRPr="00000000">
        <w:rPr>
          <w:rtl w:val="0"/>
        </w:rPr>
        <w:t xml:space="preserve">Attach</w:t>
      </w:r>
      <w:r w:rsidDel="00000000" w:rsidR="00000000" w:rsidRPr="00000000">
        <w:rPr>
          <w:rtl w:val="0"/>
        </w:rPr>
        <w:t xml:space="preserve"> E-Track Z-Slide stage to L-Bracket with given screws.</w:t>
      </w:r>
    </w:p>
    <w:p w:rsidR="00000000" w:rsidDel="00000000" w:rsidP="00000000" w:rsidRDefault="00000000" w:rsidRPr="00000000" w14:paraId="000000C2">
      <w:pPr>
        <w:ind w:left="720" w:firstLine="0"/>
        <w:contextualSpacing w:val="0"/>
        <w:rPr/>
      </w:pPr>
      <w:r w:rsidDel="00000000" w:rsidR="00000000" w:rsidRPr="00000000">
        <w:rPr>
          <w:rtl w:val="0"/>
        </w:rPr>
      </w:r>
    </w:p>
    <w:p w:rsidR="00000000" w:rsidDel="00000000" w:rsidP="00000000" w:rsidRDefault="00000000" w:rsidRPr="00000000" w14:paraId="000000C3">
      <w:pPr>
        <w:numPr>
          <w:ilvl w:val="0"/>
          <w:numId w:val="3"/>
        </w:numPr>
        <w:ind w:left="720" w:hanging="360"/>
        <w:contextualSpacing w:val="1"/>
        <w:rPr>
          <w:u w:val="none"/>
        </w:rPr>
      </w:pPr>
      <w:r w:rsidDel="00000000" w:rsidR="00000000" w:rsidRPr="00000000">
        <w:rPr>
          <w:rtl w:val="0"/>
        </w:rPr>
        <w:t xml:space="preserve">Align and attach adaptor plate to Newmark E-Track Z-Slide.</w:t>
      </w:r>
    </w:p>
    <w:p w:rsidR="00000000" w:rsidDel="00000000" w:rsidP="00000000" w:rsidRDefault="00000000" w:rsidRPr="00000000" w14:paraId="000000C4">
      <w:pPr>
        <w:ind w:left="720" w:firstLine="0"/>
        <w:contextualSpacing w:val="0"/>
        <w:rPr/>
      </w:pPr>
      <w:r w:rsidDel="00000000" w:rsidR="00000000" w:rsidRPr="00000000">
        <w:rPr>
          <w:rtl w:val="0"/>
        </w:rPr>
      </w:r>
    </w:p>
    <w:p w:rsidR="00000000" w:rsidDel="00000000" w:rsidP="00000000" w:rsidRDefault="00000000" w:rsidRPr="00000000" w14:paraId="000000C5">
      <w:pPr>
        <w:numPr>
          <w:ilvl w:val="0"/>
          <w:numId w:val="3"/>
        </w:numPr>
        <w:ind w:left="720" w:hanging="360"/>
        <w:contextualSpacing w:val="1"/>
        <w:rPr>
          <w:u w:val="none"/>
        </w:rPr>
      </w:pPr>
      <w:r w:rsidDel="00000000" w:rsidR="00000000" w:rsidRPr="00000000">
        <w:rPr>
          <w:rtl w:val="0"/>
        </w:rPr>
        <w:t xml:space="preserve">Assemble Cognex Camera and the Edmund Optics x0.16 Telecentric Lens. Simply remove the cap on the Cognex Camera and screw on to the top of the lens.</w:t>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numPr>
          <w:ilvl w:val="0"/>
          <w:numId w:val="3"/>
        </w:numPr>
        <w:ind w:left="720" w:hanging="360"/>
        <w:contextualSpacing w:val="1"/>
        <w:rPr>
          <w:u w:val="none"/>
        </w:rPr>
      </w:pPr>
      <w:r w:rsidDel="00000000" w:rsidR="00000000" w:rsidRPr="00000000">
        <w:rPr>
          <w:rtl w:val="0"/>
        </w:rPr>
        <w:t xml:space="preserve">Place Lens in between lens mount. Tighten accordingly.</w:t>
      </w:r>
    </w:p>
    <w:p w:rsidR="00000000" w:rsidDel="00000000" w:rsidP="00000000" w:rsidRDefault="00000000" w:rsidRPr="00000000" w14:paraId="000000C8">
      <w:pPr>
        <w:numPr>
          <w:ilvl w:val="1"/>
          <w:numId w:val="3"/>
        </w:numPr>
        <w:ind w:left="1440" w:hanging="360"/>
        <w:contextualSpacing w:val="1"/>
        <w:rPr>
          <w:u w:val="none"/>
        </w:rPr>
      </w:pPr>
      <w:r w:rsidDel="00000000" w:rsidR="00000000" w:rsidRPr="00000000">
        <w:rPr>
          <w:rtl w:val="0"/>
        </w:rPr>
        <w:t xml:space="preserve">Use 1/4-20 screws to attach Lens Mount together.</w:t>
      </w:r>
    </w:p>
    <w:p w:rsidR="00000000" w:rsidDel="00000000" w:rsidP="00000000" w:rsidRDefault="00000000" w:rsidRPr="00000000" w14:paraId="000000C9">
      <w:pPr>
        <w:ind w:left="720" w:firstLine="0"/>
        <w:contextualSpacing w:val="0"/>
        <w:rPr/>
      </w:pPr>
      <w:r w:rsidDel="00000000" w:rsidR="00000000" w:rsidRPr="00000000">
        <w:rPr>
          <w:rtl w:val="0"/>
        </w:rPr>
      </w:r>
    </w:p>
    <w:p w:rsidR="00000000" w:rsidDel="00000000" w:rsidP="00000000" w:rsidRDefault="00000000" w:rsidRPr="00000000" w14:paraId="000000CA">
      <w:pPr>
        <w:numPr>
          <w:ilvl w:val="0"/>
          <w:numId w:val="3"/>
        </w:numPr>
        <w:ind w:left="720" w:hanging="360"/>
        <w:contextualSpacing w:val="1"/>
        <w:rPr>
          <w:u w:val="none"/>
        </w:rPr>
      </w:pPr>
      <w:r w:rsidDel="00000000" w:rsidR="00000000" w:rsidRPr="00000000">
        <w:rPr>
          <w:rtl w:val="0"/>
        </w:rPr>
        <w:t xml:space="preserve">Attach Lens Mount to adaptor plate. </w:t>
      </w:r>
    </w:p>
    <w:p w:rsidR="00000000" w:rsidDel="00000000" w:rsidP="00000000" w:rsidRDefault="00000000" w:rsidRPr="00000000" w14:paraId="000000CB">
      <w:pPr>
        <w:numPr>
          <w:ilvl w:val="1"/>
          <w:numId w:val="3"/>
        </w:numPr>
        <w:ind w:left="1440" w:hanging="360"/>
        <w:contextualSpacing w:val="1"/>
        <w:rPr>
          <w:u w:val="none"/>
        </w:rPr>
      </w:pPr>
      <w:r w:rsidDel="00000000" w:rsidR="00000000" w:rsidRPr="00000000">
        <w:rPr>
          <w:rtl w:val="0"/>
        </w:rPr>
        <w:t xml:space="preserve">Use1/4-20 screws.</w:t>
      </w:r>
    </w:p>
    <w:p w:rsidR="00000000" w:rsidDel="00000000" w:rsidP="00000000" w:rsidRDefault="00000000" w:rsidRPr="00000000" w14:paraId="000000CC">
      <w:pPr>
        <w:ind w:left="720" w:firstLine="0"/>
        <w:contextualSpacing w:val="0"/>
        <w:rPr/>
      </w:pPr>
      <w:r w:rsidDel="00000000" w:rsidR="00000000" w:rsidRPr="00000000">
        <w:rPr>
          <w:rtl w:val="0"/>
        </w:rPr>
      </w:r>
    </w:p>
    <w:p w:rsidR="00000000" w:rsidDel="00000000" w:rsidP="00000000" w:rsidRDefault="00000000" w:rsidRPr="00000000" w14:paraId="000000CD">
      <w:pPr>
        <w:numPr>
          <w:ilvl w:val="0"/>
          <w:numId w:val="3"/>
        </w:numPr>
        <w:ind w:left="720" w:hanging="360"/>
        <w:contextualSpacing w:val="1"/>
        <w:rPr>
          <w:u w:val="none"/>
        </w:rPr>
      </w:pPr>
      <w:r w:rsidDel="00000000" w:rsidR="00000000" w:rsidRPr="00000000">
        <w:rPr>
          <w:rtl w:val="0"/>
        </w:rPr>
        <w:t xml:space="preserve">Attach Backlight to D-Slide stage.</w:t>
      </w:r>
    </w:p>
    <w:p w:rsidR="00000000" w:rsidDel="00000000" w:rsidP="00000000" w:rsidRDefault="00000000" w:rsidRPr="00000000" w14:paraId="000000CE">
      <w:pPr>
        <w:numPr>
          <w:ilvl w:val="1"/>
          <w:numId w:val="3"/>
        </w:numPr>
        <w:ind w:left="1440" w:hanging="360"/>
        <w:contextualSpacing w:val="1"/>
        <w:rPr>
          <w:u w:val="none"/>
        </w:rPr>
      </w:pPr>
      <w:r w:rsidDel="00000000" w:rsidR="00000000" w:rsidRPr="00000000">
        <w:rPr>
          <w:rtl w:val="0"/>
        </w:rPr>
        <w:t xml:space="preserve">Attach left and right 3D printed backlight brackets to D-Slide stage.</w:t>
      </w:r>
    </w:p>
    <w:p w:rsidR="00000000" w:rsidDel="00000000" w:rsidP="00000000" w:rsidRDefault="00000000" w:rsidRPr="00000000" w14:paraId="000000CF">
      <w:pPr>
        <w:numPr>
          <w:ilvl w:val="1"/>
          <w:numId w:val="3"/>
        </w:numPr>
        <w:ind w:left="1440" w:hanging="360"/>
        <w:contextualSpacing w:val="1"/>
        <w:rPr>
          <w:u w:val="none"/>
        </w:rPr>
      </w:pPr>
      <w:r w:rsidDel="00000000" w:rsidR="00000000" w:rsidRPr="00000000">
        <w:rPr>
          <w:rtl w:val="0"/>
        </w:rPr>
        <w:t xml:space="preserve">Align screw holes on backlight and 3D printed brackets.</w:t>
      </w:r>
    </w:p>
    <w:p w:rsidR="00000000" w:rsidDel="00000000" w:rsidP="00000000" w:rsidRDefault="00000000" w:rsidRPr="00000000" w14:paraId="000000D0">
      <w:pPr>
        <w:numPr>
          <w:ilvl w:val="1"/>
          <w:numId w:val="3"/>
        </w:numPr>
        <w:ind w:left="1440" w:hanging="360"/>
        <w:contextualSpacing w:val="1"/>
        <w:rPr>
          <w:u w:val="none"/>
        </w:rPr>
      </w:pPr>
      <w:r w:rsidDel="00000000" w:rsidR="00000000" w:rsidRPr="00000000">
        <w:rPr>
          <w:rtl w:val="0"/>
        </w:rPr>
        <w:t xml:space="preserve">Secure with 4 screws and 4 nuts</w:t>
      </w:r>
    </w:p>
    <w:p w:rsidR="00000000" w:rsidDel="00000000" w:rsidP="00000000" w:rsidRDefault="00000000" w:rsidRPr="00000000" w14:paraId="000000D1">
      <w:pPr>
        <w:ind w:left="720" w:firstLine="0"/>
        <w:contextualSpacing w:val="0"/>
        <w:rPr/>
      </w:pPr>
      <w:r w:rsidDel="00000000" w:rsidR="00000000" w:rsidRPr="00000000">
        <w:rPr>
          <w:rtl w:val="0"/>
        </w:rPr>
      </w:r>
    </w:p>
    <w:p w:rsidR="00000000" w:rsidDel="00000000" w:rsidP="00000000" w:rsidRDefault="00000000" w:rsidRPr="00000000" w14:paraId="000000D2">
      <w:pPr>
        <w:numPr>
          <w:ilvl w:val="0"/>
          <w:numId w:val="3"/>
        </w:numPr>
        <w:ind w:left="720" w:hanging="360"/>
        <w:contextualSpacing w:val="1"/>
        <w:rPr>
          <w:u w:val="none"/>
        </w:rPr>
      </w:pPr>
      <w:r w:rsidDel="00000000" w:rsidR="00000000" w:rsidRPr="00000000">
        <w:rPr>
          <w:rtl w:val="0"/>
        </w:rPr>
        <w:t xml:space="preserve">Plug in ethernet cable and 24VDC power cable to camera.</w:t>
      </w:r>
    </w:p>
    <w:p w:rsidR="00000000" w:rsidDel="00000000" w:rsidP="00000000" w:rsidRDefault="00000000" w:rsidRPr="00000000" w14:paraId="000000D3">
      <w:pPr>
        <w:numPr>
          <w:ilvl w:val="0"/>
          <w:numId w:val="3"/>
        </w:numPr>
        <w:ind w:left="720" w:hanging="360"/>
        <w:contextualSpacing w:val="1"/>
        <w:rPr>
          <w:u w:val="none"/>
        </w:rPr>
      </w:pPr>
      <w:r w:rsidDel="00000000" w:rsidR="00000000" w:rsidRPr="00000000">
        <w:rPr>
          <w:rtl w:val="0"/>
        </w:rPr>
        <w:t xml:space="preserve">Connect the the 24VDC cable to the 24V power source.</w:t>
      </w:r>
    </w:p>
    <w:p w:rsidR="00000000" w:rsidDel="00000000" w:rsidP="00000000" w:rsidRDefault="00000000" w:rsidRPr="00000000" w14:paraId="000000D4">
      <w:pPr>
        <w:numPr>
          <w:ilvl w:val="1"/>
          <w:numId w:val="3"/>
        </w:numPr>
        <w:ind w:left="1440" w:hanging="360"/>
        <w:contextualSpacing w:val="1"/>
        <w:rPr>
          <w:u w:val="none"/>
        </w:rPr>
      </w:pPr>
      <w:r w:rsidDel="00000000" w:rsidR="00000000" w:rsidRPr="00000000">
        <w:rPr>
          <w:rtl w:val="0"/>
        </w:rPr>
        <w:t xml:space="preserve">The green and white wire is the positive and the loose silver wires are the ground. </w:t>
      </w:r>
    </w:p>
    <w:p w:rsidR="00000000" w:rsidDel="00000000" w:rsidP="00000000" w:rsidRDefault="00000000" w:rsidRPr="00000000" w14:paraId="000000D5">
      <w:pPr>
        <w:numPr>
          <w:ilvl w:val="0"/>
          <w:numId w:val="3"/>
        </w:numPr>
        <w:ind w:left="720" w:hanging="360"/>
        <w:contextualSpacing w:val="1"/>
        <w:rPr>
          <w:u w:val="none"/>
        </w:rPr>
      </w:pPr>
      <w:r w:rsidDel="00000000" w:rsidR="00000000" w:rsidRPr="00000000">
        <w:rPr>
          <w:rtl w:val="0"/>
        </w:rPr>
        <w:t xml:space="preserve">Attach second 24VDC cable to Etherbus.</w:t>
      </w:r>
    </w:p>
    <w:p w:rsidR="00000000" w:rsidDel="00000000" w:rsidP="00000000" w:rsidRDefault="00000000" w:rsidRPr="00000000" w14:paraId="000000D6">
      <w:pPr>
        <w:numPr>
          <w:ilvl w:val="1"/>
          <w:numId w:val="3"/>
        </w:numPr>
        <w:ind w:left="1440" w:hanging="360"/>
        <w:contextualSpacing w:val="1"/>
        <w:rPr>
          <w:u w:val="none"/>
        </w:rPr>
      </w:pPr>
      <w:r w:rsidDel="00000000" w:rsidR="00000000" w:rsidRPr="00000000">
        <w:rPr>
          <w:rtl w:val="0"/>
        </w:rPr>
        <w:t xml:space="preserve">The two center slots on the back of the Etherbus (green box) is designated for the positive and ground wires of power source to be inserted.</w:t>
      </w:r>
    </w:p>
    <w:p w:rsidR="00000000" w:rsidDel="00000000" w:rsidP="00000000" w:rsidRDefault="00000000" w:rsidRPr="00000000" w14:paraId="000000D7">
      <w:pPr>
        <w:ind w:left="720" w:firstLine="0"/>
        <w:contextualSpacing w:val="0"/>
        <w:rPr/>
      </w:pPr>
      <w:r w:rsidDel="00000000" w:rsidR="00000000" w:rsidRPr="00000000">
        <w:rPr>
          <w:rtl w:val="0"/>
        </w:rPr>
      </w:r>
    </w:p>
    <w:p w:rsidR="00000000" w:rsidDel="00000000" w:rsidP="00000000" w:rsidRDefault="00000000" w:rsidRPr="00000000" w14:paraId="000000D8">
      <w:pPr>
        <w:numPr>
          <w:ilvl w:val="0"/>
          <w:numId w:val="3"/>
        </w:numPr>
        <w:ind w:left="720" w:hanging="360"/>
        <w:contextualSpacing w:val="1"/>
        <w:rPr>
          <w:u w:val="none"/>
        </w:rPr>
      </w:pPr>
      <w:r w:rsidDel="00000000" w:rsidR="00000000" w:rsidRPr="00000000">
        <w:rPr>
          <w:rtl w:val="0"/>
        </w:rPr>
        <w:t xml:space="preserve">Connect PoE cable to PoE slot on the Etherbus.</w:t>
      </w:r>
    </w:p>
    <w:p w:rsidR="00000000" w:rsidDel="00000000" w:rsidP="00000000" w:rsidRDefault="00000000" w:rsidRPr="00000000" w14:paraId="000000D9">
      <w:pPr>
        <w:contextualSpacing w:val="0"/>
        <w:rPr/>
      </w:pPr>
      <w:r w:rsidDel="00000000" w:rsidR="00000000" w:rsidRPr="00000000">
        <w:rPr>
          <w:rtl w:val="0"/>
        </w:rPr>
      </w:r>
    </w:p>
    <w:p w:rsidR="00000000" w:rsidDel="00000000" w:rsidP="00000000" w:rsidRDefault="00000000" w:rsidRPr="00000000" w14:paraId="000000DA">
      <w:pPr>
        <w:numPr>
          <w:ilvl w:val="0"/>
          <w:numId w:val="3"/>
        </w:numPr>
        <w:ind w:left="720" w:hanging="360"/>
        <w:contextualSpacing w:val="1"/>
        <w:rPr>
          <w:u w:val="none"/>
        </w:rPr>
      </w:pPr>
      <w:r w:rsidDel="00000000" w:rsidR="00000000" w:rsidRPr="00000000">
        <w:rPr>
          <w:rtl w:val="0"/>
        </w:rPr>
        <w:t xml:space="preserve">Connect ethernet cable to ETH IN slot on the Etherbus and the other side into a computer that supports InSight Explorer program.</w:t>
      </w:r>
    </w:p>
    <w:p w:rsidR="00000000" w:rsidDel="00000000" w:rsidP="00000000" w:rsidRDefault="00000000" w:rsidRPr="00000000" w14:paraId="000000DB">
      <w:pPr>
        <w:contextualSpacing w:val="0"/>
        <w:rPr/>
      </w:pPr>
      <w:r w:rsidDel="00000000" w:rsidR="00000000" w:rsidRPr="00000000">
        <w:rPr>
          <w:rtl w:val="0"/>
        </w:rPr>
      </w:r>
    </w:p>
    <w:p w:rsidR="00000000" w:rsidDel="00000000" w:rsidP="00000000" w:rsidRDefault="00000000" w:rsidRPr="00000000" w14:paraId="000000DC">
      <w:pPr>
        <w:numPr>
          <w:ilvl w:val="0"/>
          <w:numId w:val="3"/>
        </w:numPr>
        <w:ind w:left="720" w:hanging="360"/>
        <w:contextualSpacing w:val="1"/>
        <w:rPr>
          <w:u w:val="none"/>
        </w:rPr>
      </w:pPr>
      <w:r w:rsidDel="00000000" w:rsidR="00000000" w:rsidRPr="00000000">
        <w:rPr>
          <w:rtl w:val="0"/>
        </w:rPr>
        <w:t xml:space="preserve">Launch InSight Explorer.</w:t>
      </w: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r>
    </w:p>
    <w:p w:rsidR="00000000" w:rsidDel="00000000" w:rsidP="00000000" w:rsidRDefault="00000000" w:rsidRPr="00000000" w14:paraId="000000DE">
      <w:pPr>
        <w:pStyle w:val="Heading2"/>
        <w:contextualSpacing w:val="0"/>
        <w:rPr/>
      </w:pPr>
      <w:bookmarkStart w:colFirst="0" w:colLast="0" w:name="_muefufcnluji" w:id="6"/>
      <w:bookmarkEnd w:id="6"/>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2"/>
        <w:contextualSpacing w:val="0"/>
        <w:rPr/>
      </w:pPr>
      <w:bookmarkStart w:colFirst="0" w:colLast="0" w:name="_d7ablujhbnnd" w:id="7"/>
      <w:bookmarkEnd w:id="7"/>
      <w:r w:rsidDel="00000000" w:rsidR="00000000" w:rsidRPr="00000000">
        <w:rPr>
          <w:rtl w:val="0"/>
        </w:rPr>
        <w:t xml:space="preserve">Rotary System</w:t>
      </w:r>
    </w:p>
    <w:p w:rsidR="00000000" w:rsidDel="00000000" w:rsidP="00000000" w:rsidRDefault="00000000" w:rsidRPr="00000000" w14:paraId="000000E0">
      <w:pPr>
        <w:contextualSpacing w:val="0"/>
        <w:rPr/>
      </w:pPr>
      <w:r w:rsidDel="00000000" w:rsidR="00000000" w:rsidRPr="00000000">
        <w:rPr>
          <w:rtl w:val="0"/>
        </w:rPr>
        <w:t xml:space="preserve">This section provides detailed assembly instructions for the rotational system. This sub-assembly includes: </w:t>
      </w:r>
    </w:p>
    <w:p w:rsidR="00000000" w:rsidDel="00000000" w:rsidP="00000000" w:rsidRDefault="00000000" w:rsidRPr="00000000" w14:paraId="000000E1">
      <w:pPr>
        <w:contextualSpacing w:val="0"/>
        <w:rPr>
          <w:b w:val="1"/>
        </w:rPr>
      </w:pPr>
      <w:r w:rsidDel="00000000" w:rsidR="00000000" w:rsidRPr="00000000">
        <w:rPr>
          <w:rtl w:val="0"/>
        </w:rPr>
      </w:r>
    </w:p>
    <w:p w:rsidR="00000000" w:rsidDel="00000000" w:rsidP="00000000" w:rsidRDefault="00000000" w:rsidRPr="00000000" w14:paraId="000000E2">
      <w:pPr>
        <w:contextualSpacing w:val="0"/>
        <w:rPr/>
      </w:pPr>
      <w:r w:rsidDel="00000000" w:rsidR="00000000" w:rsidRPr="00000000">
        <w:rPr>
          <w:b w:val="1"/>
          <w:rtl w:val="0"/>
        </w:rPr>
        <w:t xml:space="preserve">Table 2:</w:t>
      </w:r>
      <w:r w:rsidDel="00000000" w:rsidR="00000000" w:rsidRPr="00000000">
        <w:rPr>
          <w:rtl w:val="0"/>
        </w:rPr>
        <w:t xml:space="preserve"> Rotary System Parts</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Vendor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Location on device (see Figure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rPr>
            </w:pPr>
            <w:r w:rsidDel="00000000" w:rsidR="00000000" w:rsidRPr="00000000">
              <w:rPr>
                <w:b w:val="1"/>
                <w:rtl w:val="0"/>
              </w:rPr>
              <w:t xml:space="preserve">Qty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Newmark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RM-3 Rotary Stage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Blockwise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CCB Tube Grabber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McMaster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T-Slotted Framing (29 inch)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McMaster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Sleeve bearing carriages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McMaster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Threaded end caps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McMaster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Male-Female Pillar Posts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3D printed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L-mount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3D printed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Tube Grabber disk 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3D printed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Rotary stage disk 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3D printed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Frame mount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McMaster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End-feed fasteners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2</w:t>
            </w:r>
          </w:p>
        </w:tc>
      </w:tr>
    </w:tbl>
    <w:p w:rsidR="00000000" w:rsidDel="00000000" w:rsidP="00000000" w:rsidRDefault="00000000" w:rsidRPr="00000000" w14:paraId="00000113">
      <w:pPr>
        <w:contextualSpacing w:val="0"/>
        <w:rPr/>
      </w:pPr>
      <w:r w:rsidDel="00000000" w:rsidR="00000000" w:rsidRPr="00000000">
        <w:rPr>
          <w:rtl w:val="0"/>
        </w:rPr>
      </w:r>
    </w:p>
    <w:p w:rsidR="00000000" w:rsidDel="00000000" w:rsidP="00000000" w:rsidRDefault="00000000" w:rsidRPr="00000000" w14:paraId="00000114">
      <w:pPr>
        <w:contextualSpacing w:val="0"/>
        <w:jc w:val="center"/>
        <w:rPr>
          <w:b w:val="1"/>
        </w:rPr>
      </w:pPr>
      <w:r w:rsidDel="00000000" w:rsidR="00000000" w:rsidRPr="00000000">
        <w:rPr>
          <w:rtl w:val="0"/>
        </w:rPr>
      </w:r>
    </w:p>
    <w:p w:rsidR="00000000" w:rsidDel="00000000" w:rsidP="00000000" w:rsidRDefault="00000000" w:rsidRPr="00000000" w14:paraId="00000115">
      <w:pPr>
        <w:contextualSpacing w:val="0"/>
        <w:jc w:val="left"/>
        <w:rPr>
          <w:b w:val="1"/>
        </w:rPr>
      </w:pPr>
      <w:r w:rsidDel="00000000" w:rsidR="00000000" w:rsidRPr="00000000">
        <w:rPr>
          <w:rtl w:val="0"/>
        </w:rPr>
      </w:r>
    </w:p>
    <w:p w:rsidR="00000000" w:rsidDel="00000000" w:rsidP="00000000" w:rsidRDefault="00000000" w:rsidRPr="00000000" w14:paraId="00000116">
      <w:pPr>
        <w:contextualSpacing w:val="0"/>
        <w:jc w:val="center"/>
        <w:rPr>
          <w:b w:val="1"/>
        </w:rPr>
      </w:pPr>
      <w:r w:rsidDel="00000000" w:rsidR="00000000" w:rsidRPr="00000000">
        <w:rPr>
          <w:rtl w:val="0"/>
        </w:rPr>
      </w:r>
    </w:p>
    <w:p w:rsidR="00000000" w:rsidDel="00000000" w:rsidP="00000000" w:rsidRDefault="00000000" w:rsidRPr="00000000" w14:paraId="00000117">
      <w:pPr>
        <w:contextualSpacing w:val="0"/>
        <w:jc w:val="center"/>
        <w:rPr>
          <w:b w:val="1"/>
        </w:rPr>
      </w:pPr>
      <w:r w:rsidDel="00000000" w:rsidR="00000000" w:rsidRPr="00000000">
        <w:rPr>
          <w:b w:val="1"/>
        </w:rPr>
        <w:drawing>
          <wp:inline distB="114300" distT="114300" distL="114300" distR="114300">
            <wp:extent cx="5791200" cy="1990725"/>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9120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contextualSpacing w:val="0"/>
        <w:jc w:val="center"/>
        <w:rPr>
          <w:b w:val="1"/>
        </w:rPr>
      </w:pPr>
      <w:r w:rsidDel="00000000" w:rsidR="00000000" w:rsidRPr="00000000">
        <w:rPr>
          <w:rtl w:val="0"/>
        </w:rPr>
        <w:t xml:space="preserve">Figure 5: Rotary System with part location </w:t>
      </w:r>
      <w:r w:rsidDel="00000000" w:rsidR="00000000" w:rsidRPr="00000000">
        <w:rPr>
          <w:b w:val="1"/>
          <w:rtl w:val="0"/>
        </w:rPr>
        <w:t xml:space="preserve"> </w:t>
      </w:r>
    </w:p>
    <w:p w:rsidR="00000000" w:rsidDel="00000000" w:rsidP="00000000" w:rsidRDefault="00000000" w:rsidRPr="00000000" w14:paraId="00000119">
      <w:pPr>
        <w:contextualSpacing w:val="0"/>
        <w:rPr>
          <w:b w:val="1"/>
        </w:rPr>
      </w:pPr>
      <w:r w:rsidDel="00000000" w:rsidR="00000000" w:rsidRPr="00000000">
        <w:rPr>
          <w:rtl w:val="0"/>
        </w:rPr>
      </w:r>
    </w:p>
    <w:p w:rsidR="00000000" w:rsidDel="00000000" w:rsidP="00000000" w:rsidRDefault="00000000" w:rsidRPr="00000000" w14:paraId="0000011A">
      <w:pPr>
        <w:contextualSpacing w:val="0"/>
        <w:rPr>
          <w:b w:val="1"/>
        </w:rPr>
      </w:pPr>
      <w:r w:rsidDel="00000000" w:rsidR="00000000" w:rsidRPr="00000000">
        <w:rPr>
          <w:rtl w:val="0"/>
        </w:rPr>
      </w:r>
    </w:p>
    <w:p w:rsidR="00000000" w:rsidDel="00000000" w:rsidP="00000000" w:rsidRDefault="00000000" w:rsidRPr="00000000" w14:paraId="0000011B">
      <w:pPr>
        <w:contextualSpacing w:val="0"/>
        <w:rPr>
          <w:b w:val="1"/>
        </w:rPr>
      </w:pPr>
      <w:r w:rsidDel="00000000" w:rsidR="00000000" w:rsidRPr="00000000">
        <w:rPr>
          <w:b w:val="1"/>
          <w:rtl w:val="0"/>
        </w:rPr>
        <w:t xml:space="preserve">Steps to assemble Rotary System:</w:t>
      </w:r>
    </w:p>
    <w:p w:rsidR="00000000" w:rsidDel="00000000" w:rsidP="00000000" w:rsidRDefault="00000000" w:rsidRPr="00000000" w14:paraId="0000011C">
      <w:pPr>
        <w:numPr>
          <w:ilvl w:val="0"/>
          <w:numId w:val="5"/>
        </w:numPr>
        <w:ind w:left="720" w:hanging="360"/>
        <w:contextualSpacing w:val="1"/>
        <w:rPr>
          <w:u w:val="none"/>
        </w:rPr>
      </w:pPr>
      <w:r w:rsidDel="00000000" w:rsidR="00000000" w:rsidRPr="00000000">
        <w:rPr>
          <w:rtl w:val="0"/>
        </w:rPr>
        <w:t xml:space="preserve">Attach Newmark RM-3 Rotary Stage to custom L-mount.</w:t>
      </w:r>
    </w:p>
    <w:p w:rsidR="00000000" w:rsidDel="00000000" w:rsidP="00000000" w:rsidRDefault="00000000" w:rsidRPr="00000000" w14:paraId="0000011D">
      <w:pPr>
        <w:numPr>
          <w:ilvl w:val="0"/>
          <w:numId w:val="9"/>
        </w:numPr>
        <w:ind w:left="1440" w:hanging="360"/>
        <w:contextualSpacing w:val="1"/>
        <w:rPr>
          <w:u w:val="none"/>
        </w:rPr>
      </w:pPr>
      <w:r w:rsidDel="00000000" w:rsidR="00000000" w:rsidRPr="00000000">
        <w:rPr>
          <w:rtl w:val="0"/>
        </w:rPr>
        <w:t xml:space="preserve">Use (3) #8-32 machine screws and attach nut to ends</w:t>
      </w:r>
    </w:p>
    <w:p w:rsidR="00000000" w:rsidDel="00000000" w:rsidP="00000000" w:rsidRDefault="00000000" w:rsidRPr="00000000" w14:paraId="0000011E">
      <w:pPr>
        <w:numPr>
          <w:ilvl w:val="0"/>
          <w:numId w:val="5"/>
        </w:numPr>
        <w:ind w:left="720" w:hanging="360"/>
        <w:contextualSpacing w:val="1"/>
        <w:rPr>
          <w:u w:val="none"/>
        </w:rPr>
      </w:pPr>
      <w:r w:rsidDel="00000000" w:rsidR="00000000" w:rsidRPr="00000000">
        <w:rPr>
          <w:rtl w:val="0"/>
        </w:rPr>
        <w:t xml:space="preserve">Attach custom rotary stage disk mount to face of RM-3 Rotary Stage.</w:t>
      </w:r>
    </w:p>
    <w:p w:rsidR="00000000" w:rsidDel="00000000" w:rsidP="00000000" w:rsidRDefault="00000000" w:rsidRPr="00000000" w14:paraId="0000011F">
      <w:pPr>
        <w:numPr>
          <w:ilvl w:val="0"/>
          <w:numId w:val="8"/>
        </w:numPr>
        <w:ind w:left="1440" w:hanging="360"/>
        <w:contextualSpacing w:val="1"/>
        <w:rPr>
          <w:u w:val="none"/>
        </w:rPr>
      </w:pPr>
      <w:r w:rsidDel="00000000" w:rsidR="00000000" w:rsidRPr="00000000">
        <w:rPr>
          <w:rtl w:val="0"/>
        </w:rPr>
        <w:t xml:space="preserve">Use (4) #8-32 machine screws </w:t>
      </w:r>
    </w:p>
    <w:p w:rsidR="00000000" w:rsidDel="00000000" w:rsidP="00000000" w:rsidRDefault="00000000" w:rsidRPr="00000000" w14:paraId="00000120">
      <w:pPr>
        <w:numPr>
          <w:ilvl w:val="0"/>
          <w:numId w:val="5"/>
        </w:numPr>
        <w:ind w:left="720" w:hanging="360"/>
        <w:contextualSpacing w:val="1"/>
        <w:rPr>
          <w:u w:val="none"/>
        </w:rPr>
      </w:pPr>
      <w:r w:rsidDel="00000000" w:rsidR="00000000" w:rsidRPr="00000000">
        <w:rPr>
          <w:rtl w:val="0"/>
        </w:rPr>
        <w:t xml:space="preserve">Attach the male end of the Male-Female Pillar Posts to custom rotary stage disk mount.</w:t>
      </w:r>
    </w:p>
    <w:p w:rsidR="00000000" w:rsidDel="00000000" w:rsidP="00000000" w:rsidRDefault="00000000" w:rsidRPr="00000000" w14:paraId="00000121">
      <w:pPr>
        <w:numPr>
          <w:ilvl w:val="0"/>
          <w:numId w:val="2"/>
        </w:numPr>
        <w:ind w:left="1440" w:hanging="360"/>
        <w:contextualSpacing w:val="1"/>
        <w:rPr>
          <w:u w:val="none"/>
        </w:rPr>
      </w:pPr>
      <w:r w:rsidDel="00000000" w:rsidR="00000000" w:rsidRPr="00000000">
        <w:rPr>
          <w:rtl w:val="0"/>
        </w:rPr>
        <w:t xml:space="preserve">Use (2) #8-32 tapped holes </w:t>
      </w:r>
    </w:p>
    <w:p w:rsidR="00000000" w:rsidDel="00000000" w:rsidP="00000000" w:rsidRDefault="00000000" w:rsidRPr="00000000" w14:paraId="00000122">
      <w:pPr>
        <w:numPr>
          <w:ilvl w:val="0"/>
          <w:numId w:val="5"/>
        </w:numPr>
        <w:ind w:left="720" w:hanging="360"/>
        <w:contextualSpacing w:val="1"/>
        <w:rPr>
          <w:u w:val="none"/>
        </w:rPr>
      </w:pPr>
      <w:r w:rsidDel="00000000" w:rsidR="00000000" w:rsidRPr="00000000">
        <w:rPr>
          <w:rtl w:val="0"/>
        </w:rPr>
        <w:t xml:space="preserve">Attach custom tube grabber disk mount to female end of Male-Female Pillar Posts.</w:t>
      </w:r>
    </w:p>
    <w:p w:rsidR="00000000" w:rsidDel="00000000" w:rsidP="00000000" w:rsidRDefault="00000000" w:rsidRPr="00000000" w14:paraId="00000123">
      <w:pPr>
        <w:numPr>
          <w:ilvl w:val="0"/>
          <w:numId w:val="10"/>
        </w:numPr>
        <w:ind w:left="1440" w:hanging="360"/>
        <w:contextualSpacing w:val="1"/>
        <w:rPr/>
      </w:pPr>
      <w:r w:rsidDel="00000000" w:rsidR="00000000" w:rsidRPr="00000000">
        <w:rPr>
          <w:rtl w:val="0"/>
        </w:rPr>
        <w:t xml:space="preserve">Use (2) ¼”-20 machine screws </w:t>
      </w:r>
    </w:p>
    <w:p w:rsidR="00000000" w:rsidDel="00000000" w:rsidP="00000000" w:rsidRDefault="00000000" w:rsidRPr="00000000" w14:paraId="00000124">
      <w:pPr>
        <w:numPr>
          <w:ilvl w:val="0"/>
          <w:numId w:val="5"/>
        </w:numPr>
        <w:ind w:left="720" w:hanging="360"/>
        <w:contextualSpacing w:val="1"/>
        <w:rPr>
          <w:u w:val="none"/>
        </w:rPr>
      </w:pPr>
      <w:r w:rsidDel="00000000" w:rsidR="00000000" w:rsidRPr="00000000">
        <w:rPr>
          <w:rtl w:val="0"/>
        </w:rPr>
        <w:t xml:space="preserve">Attach Blockwise CCB Tube Grabber to custom tube grabber disk mount.</w:t>
      </w:r>
    </w:p>
    <w:p w:rsidR="00000000" w:rsidDel="00000000" w:rsidP="00000000" w:rsidRDefault="00000000" w:rsidRPr="00000000" w14:paraId="00000125">
      <w:pPr>
        <w:numPr>
          <w:ilvl w:val="1"/>
          <w:numId w:val="5"/>
        </w:numPr>
        <w:ind w:left="1440" w:hanging="360"/>
        <w:contextualSpacing w:val="1"/>
        <w:rPr/>
      </w:pPr>
      <w:r w:rsidDel="00000000" w:rsidR="00000000" w:rsidRPr="00000000">
        <w:rPr>
          <w:rtl w:val="0"/>
        </w:rPr>
        <w:t xml:space="preserve">Use (2) #10-32 machine screws </w:t>
      </w:r>
    </w:p>
    <w:p w:rsidR="00000000" w:rsidDel="00000000" w:rsidP="00000000" w:rsidRDefault="00000000" w:rsidRPr="00000000" w14:paraId="00000126">
      <w:pPr>
        <w:numPr>
          <w:ilvl w:val="0"/>
          <w:numId w:val="5"/>
        </w:numPr>
        <w:ind w:left="720" w:hanging="360"/>
        <w:contextualSpacing w:val="1"/>
        <w:rPr/>
      </w:pPr>
      <w:r w:rsidDel="00000000" w:rsidR="00000000" w:rsidRPr="00000000">
        <w:rPr>
          <w:rtl w:val="0"/>
        </w:rPr>
        <w:t xml:space="preserve">Attach assembled parts Step 1-5 to sleeve bearing carriage.</w:t>
      </w:r>
    </w:p>
    <w:p w:rsidR="00000000" w:rsidDel="00000000" w:rsidP="00000000" w:rsidRDefault="00000000" w:rsidRPr="00000000" w14:paraId="00000127">
      <w:pPr>
        <w:numPr>
          <w:ilvl w:val="1"/>
          <w:numId w:val="5"/>
        </w:numPr>
        <w:ind w:left="1440" w:hanging="360"/>
        <w:contextualSpacing w:val="1"/>
        <w:rPr>
          <w:u w:val="none"/>
        </w:rPr>
      </w:pPr>
      <w:r w:rsidDel="00000000" w:rsidR="00000000" w:rsidRPr="00000000">
        <w:rPr>
          <w:rtl w:val="0"/>
        </w:rPr>
        <w:t xml:space="preserve">Use (4) ¼”-20 machine screws and attach nut to end</w:t>
      </w:r>
    </w:p>
    <w:p w:rsidR="00000000" w:rsidDel="00000000" w:rsidP="00000000" w:rsidRDefault="00000000" w:rsidRPr="00000000" w14:paraId="00000128">
      <w:pPr>
        <w:numPr>
          <w:ilvl w:val="0"/>
          <w:numId w:val="5"/>
        </w:numPr>
        <w:ind w:left="720" w:hanging="360"/>
        <w:contextualSpacing w:val="1"/>
        <w:rPr/>
      </w:pPr>
      <w:r w:rsidDel="00000000" w:rsidR="00000000" w:rsidRPr="00000000">
        <w:rPr>
          <w:rtl w:val="0"/>
        </w:rPr>
        <w:t xml:space="preserve">Attach assembled parts Steps 1-6 to T-slotted framing slide (29 inch).</w:t>
      </w:r>
    </w:p>
    <w:p w:rsidR="00000000" w:rsidDel="00000000" w:rsidP="00000000" w:rsidRDefault="00000000" w:rsidRPr="00000000" w14:paraId="00000129">
      <w:pPr>
        <w:numPr>
          <w:ilvl w:val="1"/>
          <w:numId w:val="5"/>
        </w:numPr>
        <w:ind w:left="1440" w:hanging="360"/>
        <w:contextualSpacing w:val="1"/>
        <w:rPr>
          <w:u w:val="none"/>
        </w:rPr>
      </w:pPr>
      <w:r w:rsidDel="00000000" w:rsidR="00000000" w:rsidRPr="00000000">
        <w:rPr>
          <w:rtl w:val="0"/>
        </w:rPr>
        <w:t xml:space="preserve">Attach ¼”-20 end feed fasteners to secure rotary stages to slide </w:t>
      </w:r>
    </w:p>
    <w:p w:rsidR="00000000" w:rsidDel="00000000" w:rsidP="00000000" w:rsidRDefault="00000000" w:rsidRPr="00000000" w14:paraId="0000012A">
      <w:pPr>
        <w:numPr>
          <w:ilvl w:val="0"/>
          <w:numId w:val="5"/>
        </w:numPr>
        <w:ind w:left="720" w:hanging="360"/>
        <w:contextualSpacing w:val="1"/>
        <w:rPr/>
      </w:pPr>
      <w:r w:rsidDel="00000000" w:rsidR="00000000" w:rsidRPr="00000000">
        <w:rPr>
          <w:rtl w:val="0"/>
        </w:rPr>
        <w:t xml:space="preserve">Attach T-Slotted Framing slide (29 inch) with assembled parts to frame.</w:t>
      </w:r>
    </w:p>
    <w:p w:rsidR="00000000" w:rsidDel="00000000" w:rsidP="00000000" w:rsidRDefault="00000000" w:rsidRPr="00000000" w14:paraId="0000012B">
      <w:pPr>
        <w:numPr>
          <w:ilvl w:val="0"/>
          <w:numId w:val="6"/>
        </w:numPr>
        <w:ind w:left="1440" w:hanging="360"/>
        <w:contextualSpacing w:val="1"/>
        <w:rPr/>
      </w:pPr>
      <w:r w:rsidDel="00000000" w:rsidR="00000000" w:rsidRPr="00000000">
        <w:rPr>
          <w:rtl w:val="0"/>
        </w:rPr>
        <w:t xml:space="preserve">Attach threaded end cap to T-slotted framing (29 inch)</w:t>
      </w:r>
    </w:p>
    <w:p w:rsidR="00000000" w:rsidDel="00000000" w:rsidP="00000000" w:rsidRDefault="00000000" w:rsidRPr="00000000" w14:paraId="0000012C">
      <w:pPr>
        <w:numPr>
          <w:ilvl w:val="0"/>
          <w:numId w:val="6"/>
        </w:numPr>
        <w:ind w:left="1440" w:hanging="360"/>
        <w:contextualSpacing w:val="1"/>
        <w:rPr/>
      </w:pPr>
      <w:r w:rsidDel="00000000" w:rsidR="00000000" w:rsidRPr="00000000">
        <w:rPr>
          <w:rtl w:val="0"/>
        </w:rPr>
        <w:t xml:space="preserve">Attach custom frame mount to threaded end cap using (1) ¼”-20 screw</w:t>
      </w:r>
    </w:p>
    <w:p w:rsidR="00000000" w:rsidDel="00000000" w:rsidP="00000000" w:rsidRDefault="00000000" w:rsidRPr="00000000" w14:paraId="0000012D">
      <w:pPr>
        <w:numPr>
          <w:ilvl w:val="0"/>
          <w:numId w:val="6"/>
        </w:numPr>
        <w:ind w:left="1440" w:hanging="360"/>
        <w:contextualSpacing w:val="1"/>
        <w:rPr/>
      </w:pPr>
      <w:r w:rsidDel="00000000" w:rsidR="00000000" w:rsidRPr="00000000">
        <w:rPr>
          <w:rtl w:val="0"/>
        </w:rPr>
        <w:t xml:space="preserve">Attach custom frame mount to frame using (1) ¼”-20 screw and nut </w:t>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rtl w:val="0"/>
        </w:rPr>
        <w:t xml:space="preserve">*Note: Complete Steps 1-6 for twice for full assembly</w:t>
      </w:r>
    </w:p>
    <w:p w:rsidR="00000000" w:rsidDel="00000000" w:rsidP="00000000" w:rsidRDefault="00000000" w:rsidRPr="00000000" w14:paraId="00000130">
      <w:pPr>
        <w:pStyle w:val="Heading2"/>
        <w:contextualSpacing w:val="0"/>
        <w:rPr/>
      </w:pPr>
      <w:bookmarkStart w:colFirst="0" w:colLast="0" w:name="_azh3s6yrk82k" w:id="8"/>
      <w:bookmarkEnd w:id="8"/>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2"/>
        <w:contextualSpacing w:val="0"/>
        <w:rPr/>
      </w:pPr>
      <w:bookmarkStart w:colFirst="0" w:colLast="0" w:name="_xiigdmgflh7i" w:id="9"/>
      <w:bookmarkEnd w:id="9"/>
      <w:r w:rsidDel="00000000" w:rsidR="00000000" w:rsidRPr="00000000">
        <w:rPr>
          <w:rtl w:val="0"/>
        </w:rPr>
        <w:t xml:space="preserve">Air System</w:t>
      </w:r>
    </w:p>
    <w:p w:rsidR="00000000" w:rsidDel="00000000" w:rsidP="00000000" w:rsidRDefault="00000000" w:rsidRPr="00000000" w14:paraId="00000132">
      <w:pPr>
        <w:contextualSpacing w:val="0"/>
        <w:rPr/>
      </w:pPr>
      <w:r w:rsidDel="00000000" w:rsidR="00000000" w:rsidRPr="00000000">
        <w:rPr>
          <w:rtl w:val="0"/>
        </w:rPr>
        <w:t xml:space="preserve">The air system is comprised of a  bunch of parts that are all connected using nylon tubing. The nylon tubing attaches to each component with the use of hose couplings. </w:t>
      </w:r>
    </w:p>
    <w:p w:rsidR="00000000" w:rsidDel="00000000" w:rsidP="00000000" w:rsidRDefault="00000000" w:rsidRPr="00000000" w14:paraId="00000133">
      <w:pPr>
        <w:contextualSpacing w:val="0"/>
        <w:rPr/>
      </w:pPr>
      <w:r w:rsidDel="00000000" w:rsidR="00000000" w:rsidRPr="00000000">
        <w:rPr/>
        <w:drawing>
          <wp:inline distB="114300" distT="114300" distL="114300" distR="114300">
            <wp:extent cx="5943600" cy="4686300"/>
            <wp:effectExtent b="0" l="0" r="0" t="0"/>
            <wp:docPr id="9"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59436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b w:val="1"/>
          <w:rtl w:val="0"/>
        </w:rPr>
        <w:t xml:space="preserve">Table 3:</w:t>
      </w:r>
      <w:r w:rsidDel="00000000" w:rsidR="00000000" w:rsidRPr="00000000">
        <w:rPr>
          <w:rtl w:val="0"/>
        </w:rPr>
        <w:t xml:space="preserve"> Air System Parts</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490"/>
        <w:gridCol w:w="2190"/>
        <w:gridCol w:w="2340"/>
        <w:tblGridChange w:id="0">
          <w:tblGrid>
            <w:gridCol w:w="2340"/>
            <w:gridCol w:w="2490"/>
            <w:gridCol w:w="219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contextualSpacing w:val="0"/>
              <w:rPr>
                <w:b w:val="1"/>
              </w:rPr>
            </w:pPr>
            <w:r w:rsidDel="00000000" w:rsidR="00000000" w:rsidRPr="00000000">
              <w:rPr>
                <w:b w:val="1"/>
                <w:rtl w:val="0"/>
              </w:rPr>
              <w:t xml:space="preserve">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contextualSpacing w:val="0"/>
              <w:rPr>
                <w:b w:val="1"/>
              </w:rPr>
            </w:pPr>
            <w:r w:rsidDel="00000000" w:rsidR="00000000" w:rsidRPr="00000000">
              <w:rPr>
                <w:b w:val="1"/>
                <w:rtl w:val="0"/>
              </w:rPr>
              <w:t xml:space="preserve">Location in Manual</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contextualSpacing w:val="0"/>
              <w:rPr>
                <w:b w:val="1"/>
              </w:rPr>
            </w:pPr>
            <w:r w:rsidDel="00000000" w:rsidR="00000000" w:rsidRPr="00000000">
              <w:rPr>
                <w:b w:val="1"/>
                <w:rtl w:val="0"/>
              </w:rPr>
              <w:t xml:space="preserve">Label</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contextualSpacing w:val="0"/>
              <w:rPr>
                <w:b w:val="1"/>
              </w:rPr>
            </w:pPr>
            <w:r w:rsidDel="00000000" w:rsidR="00000000" w:rsidRPr="00000000">
              <w:rPr>
                <w:b w:val="1"/>
                <w:rtl w:val="0"/>
              </w:rPr>
              <w:t xml:space="preserve">Qty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contextualSpacing w:val="0"/>
              <w:rPr/>
            </w:pPr>
            <w:r w:rsidDel="00000000" w:rsidR="00000000" w:rsidRPr="00000000">
              <w:rPr>
                <w:rtl w:val="0"/>
              </w:rPr>
              <w:t xml:space="preserve">Hose coupling</w:t>
            </w:r>
          </w:p>
        </w:tc>
        <w:tc>
          <w:tcPr>
            <w:tcBorders>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contextualSpacing w:val="0"/>
              <w:rPr/>
            </w:pPr>
            <w:r w:rsidDel="00000000" w:rsidR="00000000" w:rsidRPr="00000000">
              <w:rPr>
                <w:rtl w:val="0"/>
              </w:rPr>
              <w:t xml:space="preserve">Appendix A (Figure 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contextualSpacing w:val="0"/>
              <w:jc w:val="right"/>
              <w:rPr/>
            </w:pPr>
            <w:r w:rsidDel="00000000" w:rsidR="00000000" w:rsidRPr="00000000">
              <w:rPr>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contextualSpacing w:val="0"/>
              <w:jc w:val="right"/>
              <w:rPr/>
            </w:pPr>
            <w:r w:rsidDel="00000000" w:rsidR="00000000" w:rsidRPr="00000000">
              <w:rPr>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contextualSpacing w:val="0"/>
              <w:rPr/>
            </w:pPr>
            <w:r w:rsidDel="00000000" w:rsidR="00000000" w:rsidRPr="00000000">
              <w:rPr>
                <w:rtl w:val="0"/>
              </w:rPr>
              <w:t xml:space="preserve">Air regulator (5-400 psi)</w:t>
            </w:r>
          </w:p>
        </w:tc>
        <w:tc>
          <w:tcPr>
            <w:tcBorders>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contextualSpacing w:val="0"/>
              <w:rPr/>
            </w:pPr>
            <w:r w:rsidDel="00000000" w:rsidR="00000000" w:rsidRPr="00000000">
              <w:rPr>
                <w:rtl w:val="0"/>
              </w:rPr>
              <w:t xml:space="preserve">Figure 6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contextualSpacing w:val="0"/>
              <w:jc w:val="right"/>
              <w:rPr/>
            </w:pPr>
            <w:r w:rsidDel="00000000" w:rsidR="00000000" w:rsidRPr="00000000">
              <w:rPr>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contextualSpacing w:val="0"/>
              <w:jc w:val="right"/>
              <w:rPr/>
            </w:pPr>
            <w:r w:rsidDel="00000000" w:rsidR="00000000" w:rsidRPr="00000000">
              <w:rPr>
                <w:rtl w:val="0"/>
              </w:rPr>
              <w:t xml:space="preserv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contextualSpacing w:val="0"/>
              <w:rPr/>
            </w:pPr>
            <w:r w:rsidDel="00000000" w:rsidR="00000000" w:rsidRPr="00000000">
              <w:rPr>
                <w:rtl w:val="0"/>
              </w:rPr>
              <w:t xml:space="preserve">Air regulator (5-150 psi)</w:t>
            </w:r>
          </w:p>
        </w:tc>
        <w:tc>
          <w:tcPr>
            <w:tcBorders>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contextualSpacing w:val="0"/>
              <w:rPr/>
            </w:pPr>
            <w:r w:rsidDel="00000000" w:rsidR="00000000" w:rsidRPr="00000000">
              <w:rPr>
                <w:rtl w:val="0"/>
              </w:rPr>
              <w:t xml:space="preserve">Figure 6 (2)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contextualSpacing w:val="0"/>
              <w:jc w:val="right"/>
              <w:rPr/>
            </w:pPr>
            <w:r w:rsidDel="00000000" w:rsidR="00000000" w:rsidRPr="00000000">
              <w:rPr>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contextualSpacing w:val="0"/>
              <w:rPr/>
            </w:pPr>
            <w:r w:rsidDel="00000000" w:rsidR="00000000" w:rsidRPr="00000000">
              <w:rPr>
                <w:rtl w:val="0"/>
              </w:rPr>
              <w:t xml:space="preserve">0.25” Nylon Tubing</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contextualSpacing w:val="0"/>
              <w:jc w:val="right"/>
              <w:rPr/>
            </w:pPr>
            <w:r w:rsidDel="00000000" w:rsidR="00000000" w:rsidRPr="00000000">
              <w:rPr>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contextualSpacing w:val="0"/>
              <w:rPr/>
            </w:pPr>
            <w:r w:rsidDel="00000000" w:rsidR="00000000" w:rsidRPr="00000000">
              <w:rPr>
                <w:rtl w:val="0"/>
              </w:rPr>
              <w:t xml:space="preserve">¼” Tee Connector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contextualSpacing w:val="0"/>
              <w:rPr/>
            </w:pPr>
            <w:r w:rsidDel="00000000" w:rsidR="00000000" w:rsidRPr="00000000">
              <w:rPr>
                <w:rtl w:val="0"/>
              </w:rPr>
              <w:t xml:space="preserve">Appendix A (Figure 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contextualSpacing w:val="0"/>
              <w:jc w:val="right"/>
              <w:rPr/>
            </w:pPr>
            <w:r w:rsidDel="00000000" w:rsidR="00000000" w:rsidRPr="00000000">
              <w:rPr>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contextualSpacing w:val="0"/>
              <w:jc w:val="right"/>
              <w:rPr/>
            </w:pPr>
            <w:r w:rsidDel="00000000" w:rsidR="00000000" w:rsidRPr="00000000">
              <w:rPr>
                <w:rtl w:val="0"/>
              </w:rPr>
              <w:t xml:space="preserve">10</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contextualSpacing w:val="0"/>
              <w:rPr/>
            </w:pPr>
            <w:r w:rsidDel="00000000" w:rsidR="00000000" w:rsidRPr="00000000">
              <w:rPr>
                <w:rtl w:val="0"/>
              </w:rPr>
              <w:t xml:space="preserve">Pressure Gauge (0-400psi)</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contextualSpacing w:val="0"/>
              <w:rPr/>
            </w:pPr>
            <w:r w:rsidDel="00000000" w:rsidR="00000000" w:rsidRPr="00000000">
              <w:rPr>
                <w:rtl w:val="0"/>
              </w:rPr>
              <w:t xml:space="preserve">Figure 6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contextualSpacing w:val="0"/>
              <w:jc w:val="right"/>
              <w:rPr/>
            </w:pPr>
            <w:r w:rsidDel="00000000" w:rsidR="00000000" w:rsidRPr="00000000">
              <w:rPr>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contextualSpacing w:val="0"/>
              <w:rPr/>
            </w:pPr>
            <w:r w:rsidDel="00000000" w:rsidR="00000000" w:rsidRPr="00000000">
              <w:rPr>
                <w:rtl w:val="0"/>
              </w:rPr>
              <w:t xml:space="preserve">Directional Control Valve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contextualSpacing w:val="0"/>
              <w:rPr/>
            </w:pPr>
            <w:r w:rsidDel="00000000" w:rsidR="00000000" w:rsidRPr="00000000">
              <w:rPr>
                <w:rtl w:val="0"/>
              </w:rPr>
              <w:t xml:space="preserve">Figure 6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contextualSpacing w:val="0"/>
              <w:jc w:val="right"/>
              <w:rPr/>
            </w:pPr>
            <w:r w:rsidDel="00000000" w:rsidR="00000000" w:rsidRPr="00000000">
              <w:rPr>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contextualSpacing w:val="0"/>
              <w:rPr/>
            </w:pPr>
            <w:r w:rsidDel="00000000" w:rsidR="00000000" w:rsidRPr="00000000">
              <w:rPr>
                <w:rtl w:val="0"/>
              </w:rPr>
              <w:t xml:space="preserve">Through-wall adapter 1/4"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contextualSpacing w:val="0"/>
              <w:rPr/>
            </w:pPr>
            <w:r w:rsidDel="00000000" w:rsidR="00000000" w:rsidRPr="00000000">
              <w:rPr>
                <w:rtl w:val="0"/>
              </w:rPr>
              <w:t xml:space="preserve">Appendix A (Figure 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contextualSpacing w:val="0"/>
              <w:jc w:val="right"/>
              <w:rPr/>
            </w:pPr>
            <w:r w:rsidDel="00000000" w:rsidR="00000000" w:rsidRPr="00000000">
              <w:rPr>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contextualSpacing w:val="0"/>
              <w:rPr/>
            </w:pPr>
            <w:r w:rsidDel="00000000" w:rsidR="00000000" w:rsidRPr="00000000">
              <w:rPr>
                <w:rtl w:val="0"/>
              </w:rPr>
              <w:t xml:space="preserve">Balloon Tubing 1/8" ID 1/4" OD</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contextualSpacing w:val="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contextualSpacing w:val="0"/>
              <w:jc w:val="right"/>
              <w:rPr/>
            </w:pPr>
            <w:r w:rsidDel="00000000" w:rsidR="00000000" w:rsidRPr="00000000">
              <w:rPr>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contextualSpacing w:val="0"/>
              <w:jc w:val="right"/>
              <w:rPr/>
            </w:pPr>
            <w:r w:rsidDel="00000000" w:rsidR="00000000" w:rsidRPr="00000000">
              <w:rPr>
                <w:rtl w:val="0"/>
              </w:rPr>
              <w:t xml:space="preserve">1</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contextualSpacing w:val="0"/>
              <w:rPr/>
            </w:pPr>
            <w:r w:rsidDel="00000000" w:rsidR="00000000" w:rsidRPr="00000000">
              <w:rPr>
                <w:rtl w:val="0"/>
              </w:rPr>
              <w:t xml:space="preserve">1/8" Tubing for Bladder (10ft)</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contextualSpacing w:val="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0">
            <w:pPr>
              <w:widowControl w:val="0"/>
              <w:contextualSpacing w:val="0"/>
              <w:jc w:val="right"/>
              <w:rPr/>
            </w:pPr>
            <w:r w:rsidDel="00000000" w:rsidR="00000000" w:rsidRPr="00000000">
              <w:rPr>
                <w:rtl w:val="0"/>
              </w:rPr>
              <w:t xml:space="preserve">10</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1">
            <w:pPr>
              <w:widowControl w:val="0"/>
              <w:contextualSpacing w:val="0"/>
              <w:rPr/>
            </w:pPr>
            <w:r w:rsidDel="00000000" w:rsidR="00000000" w:rsidRPr="00000000">
              <w:rPr>
                <w:rtl w:val="0"/>
              </w:rPr>
              <w:t xml:space="preserve">10 ft </w:t>
            </w:r>
          </w:p>
        </w:tc>
      </w:tr>
      <w:t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contextualSpacing w:val="0"/>
              <w:rPr/>
            </w:pPr>
            <w:r w:rsidDel="00000000" w:rsidR="00000000" w:rsidRPr="00000000">
              <w:rPr>
                <w:rtl w:val="0"/>
              </w:rPr>
              <w:t xml:space="preserve">Buttons for bladder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contextualSpacing w:val="0"/>
              <w:rPr/>
            </w:pPr>
            <w:r w:rsidDel="00000000" w:rsidR="00000000" w:rsidRPr="00000000">
              <w:rPr>
                <w:rtl w:val="0"/>
              </w:rPr>
              <w:t xml:space="preserve">Figure 6 (5)</w:t>
            </w:r>
          </w:p>
        </w:tc>
        <w:tc>
          <w:tcPr>
            <w:tcMar>
              <w:top w:w="100.0" w:type="dxa"/>
              <w:left w:w="100.0" w:type="dxa"/>
              <w:bottom w:w="100.0" w:type="dxa"/>
              <w:right w:w="100.0" w:type="dxa"/>
            </w:tcMar>
            <w:vAlign w:val="top"/>
          </w:tcPr>
          <w:p w:rsidR="00000000" w:rsidDel="00000000" w:rsidP="00000000" w:rsidRDefault="00000000" w:rsidRPr="00000000" w14:paraId="00000164">
            <w:pPr>
              <w:widowControl w:val="0"/>
              <w:contextualSpacing w:val="0"/>
              <w:jc w:val="right"/>
              <w:rPr/>
            </w:pPr>
            <w:r w:rsidDel="00000000" w:rsidR="00000000" w:rsidRPr="00000000">
              <w:rPr>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165">
            <w:pPr>
              <w:widowControl w:val="0"/>
              <w:contextualSpacing w:val="0"/>
              <w:rPr/>
            </w:pPr>
            <w:r w:rsidDel="00000000" w:rsidR="00000000" w:rsidRPr="00000000">
              <w:rPr>
                <w:rtl w:val="0"/>
              </w:rPr>
            </w:r>
          </w:p>
        </w:tc>
      </w:tr>
    </w:tbl>
    <w:p w:rsidR="00000000" w:rsidDel="00000000" w:rsidP="00000000" w:rsidRDefault="00000000" w:rsidRPr="00000000" w14:paraId="00000166">
      <w:pPr>
        <w:contextualSpacing w:val="0"/>
        <w:rPr/>
      </w:pPr>
      <w:r w:rsidDel="00000000" w:rsidR="00000000" w:rsidRPr="00000000">
        <w:rPr>
          <w:rtl w:val="0"/>
        </w:rPr>
      </w:r>
    </w:p>
    <w:p w:rsidR="00000000" w:rsidDel="00000000" w:rsidP="00000000" w:rsidRDefault="00000000" w:rsidRPr="00000000" w14:paraId="00000167">
      <w:pPr>
        <w:contextualSpacing w:val="0"/>
        <w:rPr/>
      </w:pPr>
      <w:r w:rsidDel="00000000" w:rsidR="00000000" w:rsidRPr="00000000">
        <w:rPr>
          <w:rtl w:val="0"/>
        </w:rPr>
      </w:r>
    </w:p>
    <w:p w:rsidR="00000000" w:rsidDel="00000000" w:rsidP="00000000" w:rsidRDefault="00000000" w:rsidRPr="00000000" w14:paraId="00000168">
      <w:pPr>
        <w:numPr>
          <w:ilvl w:val="0"/>
          <w:numId w:val="7"/>
        </w:numPr>
        <w:ind w:left="720" w:hanging="360"/>
        <w:contextualSpacing w:val="1"/>
        <w:rPr>
          <w:u w:val="none"/>
        </w:rPr>
      </w:pPr>
      <w:r w:rsidDel="00000000" w:rsidR="00000000" w:rsidRPr="00000000">
        <w:rPr>
          <w:rtl w:val="0"/>
        </w:rPr>
        <w:t xml:space="preserve">Screw on middle part of tee connector into each pressure gauge</w:t>
      </w:r>
    </w:p>
    <w:p w:rsidR="00000000" w:rsidDel="00000000" w:rsidP="00000000" w:rsidRDefault="00000000" w:rsidRPr="00000000" w14:paraId="00000169">
      <w:pPr>
        <w:numPr>
          <w:ilvl w:val="0"/>
          <w:numId w:val="7"/>
        </w:numPr>
        <w:ind w:left="720" w:hanging="360"/>
        <w:contextualSpacing w:val="1"/>
        <w:rPr>
          <w:u w:val="none"/>
        </w:rPr>
      </w:pPr>
      <w:r w:rsidDel="00000000" w:rsidR="00000000" w:rsidRPr="00000000">
        <w:rPr>
          <w:rtl w:val="0"/>
        </w:rPr>
        <w:t xml:space="preserve">Attach </w:t>
      </w:r>
      <w:r w:rsidDel="00000000" w:rsidR="00000000" w:rsidRPr="00000000">
        <w:rPr>
          <w:rtl w:val="0"/>
        </w:rPr>
        <w:t xml:space="preserve">hose couplings</w:t>
      </w:r>
      <w:r w:rsidDel="00000000" w:rsidR="00000000" w:rsidRPr="00000000">
        <w:rPr>
          <w:rtl w:val="0"/>
        </w:rPr>
        <w:t xml:space="preserve"> to all of the following components</w:t>
      </w:r>
    </w:p>
    <w:p w:rsidR="00000000" w:rsidDel="00000000" w:rsidP="00000000" w:rsidRDefault="00000000" w:rsidRPr="00000000" w14:paraId="0000016A">
      <w:pPr>
        <w:numPr>
          <w:ilvl w:val="1"/>
          <w:numId w:val="7"/>
        </w:numPr>
        <w:ind w:left="1440" w:hanging="360"/>
        <w:contextualSpacing w:val="1"/>
        <w:rPr>
          <w:u w:val="none"/>
        </w:rPr>
      </w:pPr>
      <w:r w:rsidDel="00000000" w:rsidR="00000000" w:rsidRPr="00000000">
        <w:rPr>
          <w:rtl w:val="0"/>
        </w:rPr>
        <w:t xml:space="preserve">Regulators</w:t>
      </w:r>
    </w:p>
    <w:p w:rsidR="00000000" w:rsidDel="00000000" w:rsidP="00000000" w:rsidRDefault="00000000" w:rsidRPr="00000000" w14:paraId="0000016B">
      <w:pPr>
        <w:numPr>
          <w:ilvl w:val="1"/>
          <w:numId w:val="7"/>
        </w:numPr>
        <w:ind w:left="1440" w:hanging="360"/>
        <w:contextualSpacing w:val="1"/>
        <w:rPr>
          <w:u w:val="none"/>
        </w:rPr>
      </w:pPr>
      <w:r w:rsidDel="00000000" w:rsidR="00000000" w:rsidRPr="00000000">
        <w:rPr>
          <w:rtl w:val="0"/>
        </w:rPr>
        <w:t xml:space="preserve">Gauges </w:t>
      </w:r>
    </w:p>
    <w:p w:rsidR="00000000" w:rsidDel="00000000" w:rsidP="00000000" w:rsidRDefault="00000000" w:rsidRPr="00000000" w14:paraId="0000016C">
      <w:pPr>
        <w:numPr>
          <w:ilvl w:val="2"/>
          <w:numId w:val="7"/>
        </w:numPr>
        <w:ind w:left="2160" w:hanging="360"/>
        <w:contextualSpacing w:val="1"/>
        <w:rPr>
          <w:u w:val="none"/>
        </w:rPr>
      </w:pPr>
      <w:r w:rsidDel="00000000" w:rsidR="00000000" w:rsidRPr="00000000">
        <w:rPr>
          <w:rtl w:val="0"/>
        </w:rPr>
        <w:t xml:space="preserve">Hose coupling will go onto each side of the t-valve</w:t>
      </w:r>
    </w:p>
    <w:p w:rsidR="00000000" w:rsidDel="00000000" w:rsidP="00000000" w:rsidRDefault="00000000" w:rsidRPr="00000000" w14:paraId="0000016D">
      <w:pPr>
        <w:numPr>
          <w:ilvl w:val="1"/>
          <w:numId w:val="7"/>
        </w:numPr>
        <w:ind w:left="1440" w:hanging="360"/>
        <w:contextualSpacing w:val="1"/>
        <w:rPr>
          <w:u w:val="none"/>
        </w:rPr>
      </w:pPr>
      <w:r w:rsidDel="00000000" w:rsidR="00000000" w:rsidRPr="00000000">
        <w:rPr>
          <w:rtl w:val="0"/>
        </w:rPr>
        <w:t xml:space="preserve">On and off valves</w:t>
      </w:r>
    </w:p>
    <w:p w:rsidR="00000000" w:rsidDel="00000000" w:rsidP="00000000" w:rsidRDefault="00000000" w:rsidRPr="00000000" w14:paraId="0000016E">
      <w:pPr>
        <w:numPr>
          <w:ilvl w:val="1"/>
          <w:numId w:val="7"/>
        </w:numPr>
        <w:ind w:left="1440" w:hanging="360"/>
        <w:contextualSpacing w:val="1"/>
        <w:rPr>
          <w:u w:val="none"/>
        </w:rPr>
      </w:pPr>
      <w:r w:rsidDel="00000000" w:rsidR="00000000" w:rsidRPr="00000000">
        <w:rPr>
          <w:rtl w:val="0"/>
        </w:rPr>
        <w:t xml:space="preserve">Air tank</w:t>
      </w:r>
    </w:p>
    <w:p w:rsidR="00000000" w:rsidDel="00000000" w:rsidP="00000000" w:rsidRDefault="00000000" w:rsidRPr="00000000" w14:paraId="0000016F">
      <w:pPr>
        <w:numPr>
          <w:ilvl w:val="0"/>
          <w:numId w:val="7"/>
        </w:numPr>
        <w:ind w:left="720" w:hanging="360"/>
        <w:contextualSpacing w:val="1"/>
        <w:rPr>
          <w:u w:val="none"/>
        </w:rPr>
      </w:pPr>
      <w:r w:rsidDel="00000000" w:rsidR="00000000" w:rsidRPr="00000000">
        <w:rPr>
          <w:rtl w:val="0"/>
        </w:rPr>
        <w:t xml:space="preserve">Use screws (2) and fasteners (2) to attach the following onto the front part of the frame</w:t>
      </w:r>
    </w:p>
    <w:p w:rsidR="00000000" w:rsidDel="00000000" w:rsidP="00000000" w:rsidRDefault="00000000" w:rsidRPr="00000000" w14:paraId="00000170">
      <w:pPr>
        <w:numPr>
          <w:ilvl w:val="1"/>
          <w:numId w:val="7"/>
        </w:numPr>
        <w:ind w:left="1440" w:hanging="360"/>
        <w:contextualSpacing w:val="1"/>
        <w:rPr>
          <w:u w:val="none"/>
        </w:rPr>
      </w:pPr>
      <w:r w:rsidDel="00000000" w:rsidR="00000000" w:rsidRPr="00000000">
        <w:rPr>
          <w:rtl w:val="0"/>
        </w:rPr>
        <w:t xml:space="preserve">Regulators</w:t>
      </w:r>
    </w:p>
    <w:p w:rsidR="00000000" w:rsidDel="00000000" w:rsidP="00000000" w:rsidRDefault="00000000" w:rsidRPr="00000000" w14:paraId="00000171">
      <w:pPr>
        <w:numPr>
          <w:ilvl w:val="0"/>
          <w:numId w:val="7"/>
        </w:numPr>
        <w:ind w:left="720" w:hanging="360"/>
        <w:contextualSpacing w:val="1"/>
        <w:rPr>
          <w:u w:val="none"/>
        </w:rPr>
      </w:pPr>
      <w:r w:rsidDel="00000000" w:rsidR="00000000" w:rsidRPr="00000000">
        <w:rPr>
          <w:rtl w:val="0"/>
        </w:rPr>
        <w:t xml:space="preserve">Attach onto the front frame by slipping in from the front</w:t>
      </w:r>
    </w:p>
    <w:p w:rsidR="00000000" w:rsidDel="00000000" w:rsidP="00000000" w:rsidRDefault="00000000" w:rsidRPr="00000000" w14:paraId="00000172">
      <w:pPr>
        <w:numPr>
          <w:ilvl w:val="1"/>
          <w:numId w:val="7"/>
        </w:numPr>
        <w:ind w:left="1440" w:hanging="360"/>
        <w:contextualSpacing w:val="1"/>
        <w:rPr>
          <w:u w:val="none"/>
        </w:rPr>
      </w:pPr>
      <w:r w:rsidDel="00000000" w:rsidR="00000000" w:rsidRPr="00000000">
        <w:rPr>
          <w:rtl w:val="0"/>
        </w:rPr>
        <w:t xml:space="preserve">Gauges</w:t>
      </w:r>
    </w:p>
    <w:p w:rsidR="00000000" w:rsidDel="00000000" w:rsidP="00000000" w:rsidRDefault="00000000" w:rsidRPr="00000000" w14:paraId="00000173">
      <w:pPr>
        <w:numPr>
          <w:ilvl w:val="1"/>
          <w:numId w:val="7"/>
        </w:numPr>
        <w:ind w:left="1440" w:hanging="360"/>
        <w:contextualSpacing w:val="1"/>
        <w:rPr>
          <w:u w:val="none"/>
        </w:rPr>
      </w:pPr>
      <w:r w:rsidDel="00000000" w:rsidR="00000000" w:rsidRPr="00000000">
        <w:rPr>
          <w:rtl w:val="0"/>
        </w:rPr>
        <w:t xml:space="preserve">Buttons for the bladder</w:t>
      </w:r>
    </w:p>
    <w:p w:rsidR="00000000" w:rsidDel="00000000" w:rsidP="00000000" w:rsidRDefault="00000000" w:rsidRPr="00000000" w14:paraId="00000174">
      <w:pPr>
        <w:numPr>
          <w:ilvl w:val="0"/>
          <w:numId w:val="7"/>
        </w:numPr>
        <w:ind w:left="720" w:hanging="360"/>
        <w:contextualSpacing w:val="1"/>
        <w:rPr>
          <w:u w:val="none"/>
        </w:rPr>
      </w:pPr>
      <w:r w:rsidDel="00000000" w:rsidR="00000000" w:rsidRPr="00000000">
        <w:rPr>
          <w:rtl w:val="0"/>
        </w:rPr>
        <w:t xml:space="preserve">Install air hose into air tank couplings</w:t>
      </w:r>
    </w:p>
    <w:p w:rsidR="00000000" w:rsidDel="00000000" w:rsidP="00000000" w:rsidRDefault="00000000" w:rsidRPr="00000000" w14:paraId="00000175">
      <w:pPr>
        <w:numPr>
          <w:ilvl w:val="1"/>
          <w:numId w:val="7"/>
        </w:numPr>
        <w:ind w:left="1440" w:hanging="360"/>
        <w:contextualSpacing w:val="1"/>
        <w:rPr>
          <w:u w:val="none"/>
        </w:rPr>
      </w:pPr>
      <w:r w:rsidDel="00000000" w:rsidR="00000000" w:rsidRPr="00000000">
        <w:rPr>
          <w:rtl w:val="0"/>
        </w:rPr>
        <w:t xml:space="preserve">Make sure this tubing is long enough to go from the air tank to the valve that goes between the high and low pressure sides</w:t>
      </w:r>
    </w:p>
    <w:p w:rsidR="00000000" w:rsidDel="00000000" w:rsidP="00000000" w:rsidRDefault="00000000" w:rsidRPr="00000000" w14:paraId="00000176">
      <w:pPr>
        <w:numPr>
          <w:ilvl w:val="1"/>
          <w:numId w:val="7"/>
        </w:numPr>
        <w:ind w:left="1440" w:hanging="360"/>
        <w:contextualSpacing w:val="1"/>
        <w:rPr>
          <w:u w:val="none"/>
        </w:rPr>
      </w:pPr>
      <w:r w:rsidDel="00000000" w:rsidR="00000000" w:rsidRPr="00000000">
        <w:rPr>
          <w:rtl w:val="0"/>
        </w:rPr>
        <w:t xml:space="preserve">¼” one one side and ⅛” on the other</w:t>
      </w:r>
    </w:p>
    <w:p w:rsidR="00000000" w:rsidDel="00000000" w:rsidP="00000000" w:rsidRDefault="00000000" w:rsidRPr="00000000" w14:paraId="00000177">
      <w:pPr>
        <w:numPr>
          <w:ilvl w:val="0"/>
          <w:numId w:val="7"/>
        </w:numPr>
        <w:ind w:left="720" w:hanging="360"/>
        <w:contextualSpacing w:val="1"/>
        <w:rPr>
          <w:u w:val="none"/>
        </w:rPr>
      </w:pPr>
      <w:r w:rsidDel="00000000" w:rsidR="00000000" w:rsidRPr="00000000">
        <w:rPr>
          <w:rtl w:val="0"/>
        </w:rPr>
        <w:t xml:space="preserve">Attach tubing to this valve</w:t>
      </w:r>
    </w:p>
    <w:p w:rsidR="00000000" w:rsidDel="00000000" w:rsidP="00000000" w:rsidRDefault="00000000" w:rsidRPr="00000000" w14:paraId="00000178">
      <w:pPr>
        <w:numPr>
          <w:ilvl w:val="0"/>
          <w:numId w:val="7"/>
        </w:numPr>
        <w:ind w:left="720" w:hanging="360"/>
        <w:contextualSpacing w:val="1"/>
        <w:rPr>
          <w:u w:val="none"/>
        </w:rPr>
      </w:pPr>
      <w:r w:rsidDel="00000000" w:rsidR="00000000" w:rsidRPr="00000000">
        <w:rPr>
          <w:rtl w:val="0"/>
        </w:rPr>
        <w:t xml:space="preserve">Cut another section of this tubing that will connect the top output of this valve to the pressure regulator</w:t>
      </w:r>
    </w:p>
    <w:p w:rsidR="00000000" w:rsidDel="00000000" w:rsidP="00000000" w:rsidRDefault="00000000" w:rsidRPr="00000000" w14:paraId="00000179">
      <w:pPr>
        <w:numPr>
          <w:ilvl w:val="1"/>
          <w:numId w:val="7"/>
        </w:numPr>
        <w:ind w:left="1440" w:hanging="360"/>
        <w:contextualSpacing w:val="1"/>
        <w:rPr>
          <w:u w:val="none"/>
        </w:rPr>
      </w:pPr>
      <w:r w:rsidDel="00000000" w:rsidR="00000000" w:rsidRPr="00000000">
        <w:rPr>
          <w:rtl w:val="0"/>
        </w:rPr>
        <w:t xml:space="preserve">Use ¼” tubing since this is the tubing being used for the air pressures</w:t>
      </w:r>
    </w:p>
    <w:p w:rsidR="00000000" w:rsidDel="00000000" w:rsidP="00000000" w:rsidRDefault="00000000" w:rsidRPr="00000000" w14:paraId="0000017A">
      <w:pPr>
        <w:numPr>
          <w:ilvl w:val="0"/>
          <w:numId w:val="7"/>
        </w:numPr>
        <w:ind w:left="720" w:hanging="360"/>
        <w:contextualSpacing w:val="1"/>
        <w:rPr>
          <w:u w:val="none"/>
        </w:rPr>
      </w:pPr>
      <w:r w:rsidDel="00000000" w:rsidR="00000000" w:rsidRPr="00000000">
        <w:rPr>
          <w:rtl w:val="0"/>
        </w:rPr>
        <w:t xml:space="preserve">Cut another piece of ¼” tubing long enough to go from the regulator to the gauge</w:t>
      </w:r>
    </w:p>
    <w:p w:rsidR="00000000" w:rsidDel="00000000" w:rsidP="00000000" w:rsidRDefault="00000000" w:rsidRPr="00000000" w14:paraId="0000017B">
      <w:pPr>
        <w:numPr>
          <w:ilvl w:val="0"/>
          <w:numId w:val="7"/>
        </w:numPr>
        <w:ind w:left="720" w:hanging="360"/>
        <w:contextualSpacing w:val="1"/>
        <w:rPr>
          <w:u w:val="none"/>
        </w:rPr>
      </w:pPr>
      <w:r w:rsidDel="00000000" w:rsidR="00000000" w:rsidRPr="00000000">
        <w:rPr>
          <w:rtl w:val="0"/>
        </w:rPr>
        <w:t xml:space="preserve">The next piece of ¼” tubing will go from this gauge to one of the two inputs of the manual valve that control which air pressure goes into the balloon</w:t>
      </w:r>
    </w:p>
    <w:p w:rsidR="00000000" w:rsidDel="00000000" w:rsidP="00000000" w:rsidRDefault="00000000" w:rsidRPr="00000000" w14:paraId="0000017C">
      <w:pPr>
        <w:numPr>
          <w:ilvl w:val="0"/>
          <w:numId w:val="7"/>
        </w:numPr>
        <w:ind w:left="720" w:hanging="360"/>
        <w:contextualSpacing w:val="1"/>
        <w:rPr>
          <w:u w:val="none"/>
        </w:rPr>
      </w:pPr>
      <w:r w:rsidDel="00000000" w:rsidR="00000000" w:rsidRPr="00000000">
        <w:rPr>
          <w:rtl w:val="0"/>
        </w:rPr>
        <w:t xml:space="preserve">Go back to the valve that separates into the high and low pressure side</w:t>
      </w:r>
    </w:p>
    <w:p w:rsidR="00000000" w:rsidDel="00000000" w:rsidP="00000000" w:rsidRDefault="00000000" w:rsidRPr="00000000" w14:paraId="0000017D">
      <w:pPr>
        <w:numPr>
          <w:ilvl w:val="0"/>
          <w:numId w:val="7"/>
        </w:numPr>
        <w:ind w:left="720" w:hanging="360"/>
        <w:contextualSpacing w:val="1"/>
        <w:rPr>
          <w:u w:val="none"/>
        </w:rPr>
      </w:pPr>
      <w:r w:rsidDel="00000000" w:rsidR="00000000" w:rsidRPr="00000000">
        <w:rPr>
          <w:rtl w:val="0"/>
        </w:rPr>
        <w:t xml:space="preserve">Cut a small section of ¼” tubing that goes from the last port in this valve to a t-valve</w:t>
      </w:r>
    </w:p>
    <w:p w:rsidR="00000000" w:rsidDel="00000000" w:rsidP="00000000" w:rsidRDefault="00000000" w:rsidRPr="00000000" w14:paraId="0000017E">
      <w:pPr>
        <w:numPr>
          <w:ilvl w:val="0"/>
          <w:numId w:val="7"/>
        </w:numPr>
        <w:ind w:left="720" w:hanging="360"/>
        <w:contextualSpacing w:val="1"/>
        <w:rPr>
          <w:u w:val="none"/>
        </w:rPr>
      </w:pPr>
      <w:r w:rsidDel="00000000" w:rsidR="00000000" w:rsidRPr="00000000">
        <w:rPr>
          <w:rtl w:val="0"/>
        </w:rPr>
        <w:t xml:space="preserve">The top part of this t-valve will be set up the same way as steps 6-8</w:t>
      </w:r>
    </w:p>
    <w:p w:rsidR="00000000" w:rsidDel="00000000" w:rsidP="00000000" w:rsidRDefault="00000000" w:rsidRPr="00000000" w14:paraId="0000017F">
      <w:pPr>
        <w:numPr>
          <w:ilvl w:val="0"/>
          <w:numId w:val="7"/>
        </w:numPr>
        <w:ind w:left="720" w:hanging="360"/>
        <w:contextualSpacing w:val="1"/>
        <w:rPr>
          <w:u w:val="none"/>
        </w:rPr>
      </w:pPr>
      <w:r w:rsidDel="00000000" w:rsidR="00000000" w:rsidRPr="00000000">
        <w:rPr>
          <w:rtl w:val="0"/>
        </w:rPr>
        <w:t xml:space="preserve">The bottom part of the t-valve will use a piece of ⅛” tubing </w:t>
      </w:r>
    </w:p>
    <w:p w:rsidR="00000000" w:rsidDel="00000000" w:rsidP="00000000" w:rsidRDefault="00000000" w:rsidRPr="00000000" w14:paraId="00000180">
      <w:pPr>
        <w:numPr>
          <w:ilvl w:val="0"/>
          <w:numId w:val="7"/>
        </w:numPr>
        <w:ind w:left="720" w:hanging="360"/>
        <w:contextualSpacing w:val="1"/>
        <w:rPr>
          <w:u w:val="none"/>
        </w:rPr>
      </w:pPr>
      <w:r w:rsidDel="00000000" w:rsidR="00000000" w:rsidRPr="00000000">
        <w:rPr>
          <w:rtl w:val="0"/>
        </w:rPr>
        <w:t xml:space="preserve">Attach this ⅛” tubing to the tube grabbers for the balloon</w:t>
      </w:r>
    </w:p>
    <w:p w:rsidR="00000000" w:rsidDel="00000000" w:rsidP="00000000" w:rsidRDefault="00000000" w:rsidRPr="00000000" w14:paraId="00000181">
      <w:pPr>
        <w:numPr>
          <w:ilvl w:val="0"/>
          <w:numId w:val="7"/>
        </w:numPr>
        <w:ind w:left="720" w:hanging="360"/>
        <w:contextualSpacing w:val="1"/>
        <w:rPr>
          <w:u w:val="none"/>
        </w:rPr>
      </w:pPr>
      <w:r w:rsidDel="00000000" w:rsidR="00000000" w:rsidRPr="00000000">
        <w:rPr>
          <w:rtl w:val="0"/>
        </w:rPr>
        <w:t xml:space="preserve">Connect a piece of ⅛” tubing from the output of the on and off valve at the end of the air system to the balloon that is on top of the frame</w:t>
      </w:r>
    </w:p>
    <w:p w:rsidR="00000000" w:rsidDel="00000000" w:rsidP="00000000" w:rsidRDefault="00000000" w:rsidRPr="00000000" w14:paraId="00000182">
      <w:pPr>
        <w:contextualSpacing w:val="0"/>
        <w:rPr/>
      </w:pPr>
      <w:r w:rsidDel="00000000" w:rsidR="00000000" w:rsidRPr="00000000">
        <w:rPr>
          <w:rtl w:val="0"/>
        </w:rPr>
      </w:r>
    </w:p>
    <w:p w:rsidR="00000000" w:rsidDel="00000000" w:rsidP="00000000" w:rsidRDefault="00000000" w:rsidRPr="00000000" w14:paraId="00000183">
      <w:pPr>
        <w:pStyle w:val="Heading1"/>
        <w:contextualSpacing w:val="0"/>
        <w:rPr/>
      </w:pPr>
      <w:bookmarkStart w:colFirst="0" w:colLast="0" w:name="_q754s0n2ghjs" w:id="10"/>
      <w:bookmarkEnd w:id="10"/>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contextualSpacing w:val="0"/>
        <w:rPr/>
      </w:pPr>
      <w:bookmarkStart w:colFirst="0" w:colLast="0" w:name="_wu2g8c7t2tbj" w:id="11"/>
      <w:bookmarkEnd w:id="11"/>
      <w:r w:rsidDel="00000000" w:rsidR="00000000" w:rsidRPr="00000000">
        <w:rPr>
          <w:rtl w:val="0"/>
        </w:rPr>
        <w:t xml:space="preserve">Maintenance </w:t>
      </w:r>
    </w:p>
    <w:p w:rsidR="00000000" w:rsidDel="00000000" w:rsidP="00000000" w:rsidRDefault="00000000" w:rsidRPr="00000000" w14:paraId="00000185">
      <w:pPr>
        <w:contextualSpacing w:val="0"/>
        <w:rPr/>
      </w:pPr>
      <w:r w:rsidDel="00000000" w:rsidR="00000000" w:rsidRPr="00000000">
        <w:rPr>
          <w:rtl w:val="0"/>
        </w:rPr>
        <w:t xml:space="preserve">This section will cover the cleaning and operation process for the automated balloon catheter inspection device. </w:t>
      </w:r>
    </w:p>
    <w:p w:rsidR="00000000" w:rsidDel="00000000" w:rsidP="00000000" w:rsidRDefault="00000000" w:rsidRPr="00000000" w14:paraId="00000186">
      <w:pPr>
        <w:pStyle w:val="Heading2"/>
        <w:contextualSpacing w:val="0"/>
        <w:rPr/>
      </w:pPr>
      <w:bookmarkStart w:colFirst="0" w:colLast="0" w:name="_pg8g0wik0jj4" w:id="12"/>
      <w:bookmarkEnd w:id="12"/>
      <w:r w:rsidDel="00000000" w:rsidR="00000000" w:rsidRPr="00000000">
        <w:rPr>
          <w:rtl w:val="0"/>
        </w:rPr>
        <w:t xml:space="preserve">Cleaning</w:t>
      </w:r>
    </w:p>
    <w:p w:rsidR="00000000" w:rsidDel="00000000" w:rsidP="00000000" w:rsidRDefault="00000000" w:rsidRPr="00000000" w14:paraId="00000187">
      <w:pPr>
        <w:contextualSpacing w:val="0"/>
        <w:rPr/>
      </w:pPr>
      <w:r w:rsidDel="00000000" w:rsidR="00000000" w:rsidRPr="00000000">
        <w:rPr>
          <w:rtl w:val="0"/>
        </w:rPr>
        <w:t xml:space="preserve">Before operation the entire exterior of the device is to be wiped down using 70/30 Isopropyl Alcohol and lint free wipes. </w:t>
      </w:r>
    </w:p>
    <w:p w:rsidR="00000000" w:rsidDel="00000000" w:rsidP="00000000" w:rsidRDefault="00000000" w:rsidRPr="00000000" w14:paraId="00000188">
      <w:pPr>
        <w:pStyle w:val="Heading1"/>
        <w:contextualSpacing w:val="0"/>
        <w:rPr/>
      </w:pPr>
      <w:bookmarkStart w:colFirst="0" w:colLast="0" w:name="_onrxrqtbhvln" w:id="13"/>
      <w:bookmarkEnd w:id="13"/>
      <w:r w:rsidDel="00000000" w:rsidR="00000000" w:rsidRPr="00000000">
        <w:rPr>
          <w:rtl w:val="0"/>
        </w:rPr>
        <w:t xml:space="preserve">Operation</w:t>
      </w:r>
    </w:p>
    <w:p w:rsidR="00000000" w:rsidDel="00000000" w:rsidP="00000000" w:rsidRDefault="00000000" w:rsidRPr="00000000" w14:paraId="00000189">
      <w:pPr>
        <w:numPr>
          <w:ilvl w:val="0"/>
          <w:numId w:val="4"/>
        </w:numPr>
        <w:ind w:left="720" w:hanging="360"/>
        <w:contextualSpacing w:val="1"/>
        <w:rPr>
          <w:u w:val="none"/>
        </w:rPr>
      </w:pPr>
      <w:r w:rsidDel="00000000" w:rsidR="00000000" w:rsidRPr="00000000">
        <w:rPr>
          <w:rtl w:val="0"/>
        </w:rPr>
        <w:t xml:space="preserve">Turn on computer</w:t>
      </w:r>
    </w:p>
    <w:p w:rsidR="00000000" w:rsidDel="00000000" w:rsidP="00000000" w:rsidRDefault="00000000" w:rsidRPr="00000000" w14:paraId="0000018A">
      <w:pPr>
        <w:numPr>
          <w:ilvl w:val="0"/>
          <w:numId w:val="4"/>
        </w:numPr>
        <w:ind w:left="720" w:hanging="360"/>
        <w:contextualSpacing w:val="1"/>
        <w:rPr>
          <w:u w:val="none"/>
        </w:rPr>
      </w:pPr>
      <w:r w:rsidDel="00000000" w:rsidR="00000000" w:rsidRPr="00000000">
        <w:rPr>
          <w:rtl w:val="0"/>
        </w:rPr>
        <w:t xml:space="preserve">Adjust rotary stages for correct length and input balloon using the on/off valves located on the front panel. </w:t>
      </w:r>
    </w:p>
    <w:p w:rsidR="00000000" w:rsidDel="00000000" w:rsidP="00000000" w:rsidRDefault="00000000" w:rsidRPr="00000000" w14:paraId="0000018B">
      <w:pPr>
        <w:numPr>
          <w:ilvl w:val="0"/>
          <w:numId w:val="4"/>
        </w:numPr>
        <w:ind w:left="720" w:hanging="360"/>
        <w:contextualSpacing w:val="1"/>
        <w:rPr>
          <w:u w:val="none"/>
        </w:rPr>
      </w:pPr>
      <w:r w:rsidDel="00000000" w:rsidR="00000000" w:rsidRPr="00000000">
        <w:rPr>
          <w:rtl w:val="0"/>
        </w:rPr>
        <w:t xml:space="preserve">Adjust eTrack (z stage) for optimal height</w:t>
      </w:r>
    </w:p>
    <w:p w:rsidR="00000000" w:rsidDel="00000000" w:rsidP="00000000" w:rsidRDefault="00000000" w:rsidRPr="00000000" w14:paraId="0000018C">
      <w:pPr>
        <w:numPr>
          <w:ilvl w:val="0"/>
          <w:numId w:val="4"/>
        </w:numPr>
        <w:ind w:left="720" w:hanging="360"/>
        <w:contextualSpacing w:val="1"/>
        <w:rPr>
          <w:u w:val="none"/>
        </w:rPr>
      </w:pPr>
      <w:r w:rsidDel="00000000" w:rsidR="00000000" w:rsidRPr="00000000">
        <w:rPr>
          <w:rtl w:val="0"/>
        </w:rPr>
        <w:t xml:space="preserve">Adjust air flow to indicate low or high pressure</w:t>
      </w:r>
    </w:p>
    <w:p w:rsidR="00000000" w:rsidDel="00000000" w:rsidP="00000000" w:rsidRDefault="00000000" w:rsidRPr="00000000" w14:paraId="0000018D">
      <w:pPr>
        <w:numPr>
          <w:ilvl w:val="0"/>
          <w:numId w:val="4"/>
        </w:numPr>
        <w:ind w:left="720" w:hanging="360"/>
        <w:contextualSpacing w:val="1"/>
        <w:rPr>
          <w:u w:val="none"/>
        </w:rPr>
      </w:pPr>
      <w:r w:rsidDel="00000000" w:rsidR="00000000" w:rsidRPr="00000000">
        <w:rPr>
          <w:rtl w:val="0"/>
        </w:rPr>
        <w:t xml:space="preserve">Begin procedure of measuring balloon using the computer</w:t>
      </w:r>
    </w:p>
    <w:p w:rsidR="00000000" w:rsidDel="00000000" w:rsidP="00000000" w:rsidRDefault="00000000" w:rsidRPr="00000000" w14:paraId="0000018E">
      <w:pPr>
        <w:numPr>
          <w:ilvl w:val="0"/>
          <w:numId w:val="4"/>
        </w:numPr>
        <w:ind w:left="720" w:hanging="360"/>
        <w:contextualSpacing w:val="1"/>
        <w:rPr>
          <w:u w:val="none"/>
        </w:rPr>
      </w:pPr>
      <w:r w:rsidDel="00000000" w:rsidR="00000000" w:rsidRPr="00000000">
        <w:rPr>
          <w:rtl w:val="0"/>
        </w:rPr>
        <w:t xml:space="preserve">Uninstall balloon. </w:t>
      </w:r>
    </w:p>
    <w:p w:rsidR="00000000" w:rsidDel="00000000" w:rsidP="00000000" w:rsidRDefault="00000000" w:rsidRPr="00000000" w14:paraId="0000018F">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190">
      <w:pPr>
        <w:pStyle w:val="Heading1"/>
        <w:contextualSpacing w:val="0"/>
        <w:rPr/>
      </w:pPr>
      <w:bookmarkStart w:colFirst="0" w:colLast="0" w:name="_4fjr7utzc5g4" w:id="14"/>
      <w:bookmarkEnd w:id="14"/>
      <w:r w:rsidDel="00000000" w:rsidR="00000000" w:rsidRPr="00000000">
        <w:rPr>
          <w:rtl w:val="0"/>
        </w:rPr>
        <w:t xml:space="preserve">Appendix</w:t>
      </w:r>
    </w:p>
    <w:p w:rsidR="00000000" w:rsidDel="00000000" w:rsidP="00000000" w:rsidRDefault="00000000" w:rsidRPr="00000000" w14:paraId="00000191">
      <w:pPr>
        <w:contextualSpacing w:val="0"/>
        <w:rPr/>
      </w:pPr>
      <w:r w:rsidDel="00000000" w:rsidR="00000000" w:rsidRPr="00000000">
        <w:rPr/>
        <w:drawing>
          <wp:inline distB="114300" distT="114300" distL="114300" distR="114300">
            <wp:extent cx="2235177" cy="2052638"/>
            <wp:effectExtent b="0" l="0" r="0" t="0"/>
            <wp:docPr id="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2235177" cy="2052638"/>
                    </a:xfrm>
                    <a:prstGeom prst="rect"/>
                    <a:ln/>
                  </pic:spPr>
                </pic:pic>
              </a:graphicData>
            </a:graphic>
          </wp:inline>
        </w:drawing>
      </w:r>
      <w:r w:rsidDel="00000000" w:rsidR="00000000" w:rsidRPr="00000000">
        <w:rPr/>
        <w:drawing>
          <wp:inline distB="114300" distT="114300" distL="114300" distR="114300">
            <wp:extent cx="2709863" cy="2097592"/>
            <wp:effectExtent b="0" l="0" r="0" t="0"/>
            <wp:docPr id="1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709863" cy="2097592"/>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ind w:left="720" w:firstLine="720"/>
        <w:contextualSpacing w:val="0"/>
        <w:rPr/>
      </w:pPr>
      <w:r w:rsidDel="00000000" w:rsidR="00000000" w:rsidRPr="00000000">
        <w:rPr>
          <w:rtl w:val="0"/>
        </w:rPr>
        <w:t xml:space="preserve">Figure A</w:t>
        <w:tab/>
        <w:tab/>
        <w:tab/>
        <w:tab/>
        <w:t xml:space="preserve">      Figure B</w:t>
      </w:r>
    </w:p>
    <w:p w:rsidR="00000000" w:rsidDel="00000000" w:rsidP="00000000" w:rsidRDefault="00000000" w:rsidRPr="00000000" w14:paraId="00000193">
      <w:pPr>
        <w:contextualSpacing w:val="0"/>
        <w:rPr/>
      </w:pPr>
      <w:r w:rsidDel="00000000" w:rsidR="00000000" w:rsidRPr="00000000">
        <w:rPr/>
        <w:drawing>
          <wp:inline distB="114300" distT="114300" distL="114300" distR="114300">
            <wp:extent cx="2433638" cy="2239317"/>
            <wp:effectExtent b="0" l="0" r="0" t="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433638" cy="2239317"/>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rtl w:val="0"/>
        </w:rPr>
        <w:t xml:space="preserve">     </w:t>
        <w:tab/>
        <w:tab/>
        <w:t xml:space="preserve">Figure C</w:t>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2.png"/><Relationship Id="rId13" Type="http://schemas.openxmlformats.org/officeDocument/2006/relationships/image" Target="media/image18.png"/><Relationship Id="rId12"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0.jpg"/><Relationship Id="rId7" Type="http://schemas.openxmlformats.org/officeDocument/2006/relationships/image" Target="media/image3.png"/><Relationship Id="rId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